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F34F7A">
      <w:r>
        <w:rPr>
          <w:rFonts w:hint="eastAsia" w:ascii="宋体" w:hAnsi="宋体"/>
          <w:sz w:val="28"/>
          <w:szCs w:val="28"/>
        </w:rPr>
        <mc:AlternateContent>
          <mc:Choice Requires="wps">
            <w:drawing>
              <wp:anchor distT="0" distB="0" distL="114300" distR="114300" simplePos="0" relativeHeight="251659264"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59264;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bookmarkStart w:id="0" w:name="标准封面"/>
      <w:bookmarkEnd w:id="0"/>
      <w:bookmarkStart w:id="1" w:name="BookMark1"/>
      <w:bookmarkStart w:id="2" w:name="_Toc150764303"/>
      <w:bookmarkStart w:id="3" w:name="_Toc150765218"/>
      <w:bookmarkStart w:id="4" w:name="_Toc150760407"/>
      <w:bookmarkStart w:id="5" w:name="_Toc150722286"/>
      <w:bookmarkStart w:id="6" w:name="_Toc150764640"/>
      <w:r>
        <mc:AlternateContent>
          <mc:Choice Requires="wps">
            <w:drawing>
              <wp:anchor distT="0" distB="0" distL="114300" distR="114300" simplePos="0" relativeHeight="251671552" behindDoc="0" locked="0" layoutInCell="1" allowOverlap="1">
                <wp:simplePos x="0" y="0"/>
                <wp:positionH relativeFrom="page">
                  <wp:posOffset>4964430</wp:posOffset>
                </wp:positionH>
                <wp:positionV relativeFrom="page">
                  <wp:posOffset>9763125</wp:posOffset>
                </wp:positionV>
                <wp:extent cx="811530" cy="184150"/>
                <wp:effectExtent l="0" t="0" r="0" b="0"/>
                <wp:wrapNone/>
                <wp:docPr id="18225265" name="首页自画框图12"/>
                <wp:cNvGraphicFramePr/>
                <a:graphic xmlns:a="http://schemas.openxmlformats.org/drawingml/2006/main">
                  <a:graphicData uri="http://schemas.microsoft.com/office/word/2010/wordprocessingShape">
                    <wps:wsp>
                      <wps:cNvSpPr txBox="1"/>
                      <wps:spPr>
                        <a:xfrm>
                          <a:off x="0" y="0"/>
                          <a:ext cx="811530" cy="184150"/>
                        </a:xfrm>
                        <a:prstGeom prst="rect">
                          <a:avLst/>
                        </a:prstGeom>
                        <a:noFill/>
                        <a:ln w="6350">
                          <a:noFill/>
                        </a:ln>
                      </wps:spPr>
                      <wps:txbx>
                        <w:txbxContent>
                          <w:p w14:paraId="291A95B3">
                            <w:pPr>
                              <w:pStyle w:val="245"/>
                            </w:pPr>
                            <w:r>
                              <w:rPr>
                                <w:rFonts w:hint="eastAsia"/>
                              </w:rPr>
                              <w:t>发 布</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首页自画框图12" o:spid="_x0000_s1026" o:spt="202" type="#_x0000_t202" style="position:absolute;left:0pt;margin-left:390.9pt;margin-top:768.75pt;height:14.5pt;width:63.9pt;mso-position-horizontal-relative:page;mso-position-vertical-relative:page;z-index:251671552;mso-width-relative:page;mso-height-relative:page;" filled="f" stroked="f" coordsize="21600,21600" o:gfxdata="UEsDBAoAAAAAAIdO4kAAAAAAAAAAAAAAAAAEAAAAZHJzL1BLAwQUAAAACACHTuJAcCEhJNoAAAAN&#10;AQAADwAAAGRycy9kb3ducmV2LnhtbE2PS0/DMBCE70j8B2uRuFE7oKRtiNMDjxtQKCDBzYmXJMKP&#10;yN6k5d/jnuA4O6OZb6vNwRo2Y4iDdxKyhQCGrvV6cJ2Et9f7ixWwSMppZbxDCT8YYVOfnlSq1H7v&#10;XnDeUcdSiYulktATjSXnse3RqrjwI7rkfflgFSUZOq6D2qdya/ilEAW3anBpoVcj3vTYfu8mK8F8&#10;xPDQCPqcb7tHet7y6f0ue5Ly/CwT18AID/QXhiN+Qoc6MTV+cjoyI2G5yhI6JSO/WubAUmQt1gWw&#10;5ngqihx4XfH/X9S/UEsDBBQAAAAIAIdO4kDVEpGPSAIAAGUEAAAOAAAAZHJzL2Uyb0RvYy54bWyt&#10;VM1u00AQviPxDqu9U8cpqaKoThUaBSFFtFJBnDfrdWxp/9jd1A4PAC+AuPTUCwfunJB4G376Fnxr&#10;xykUDj1w2Yzn55uZb2ZyfNIoSS6F85XRGU0PBpQIzU1e6XVGX75YPBpT4gPTOZNGi4xuhacn04cP&#10;jms7EUNTGpkLRwCi/aS2GS1DsJMk8bwUivkDY4WGsTBOsYBPt05yx2qgK5kMB4OjpDYut85w4T20&#10;885Id4juPoCmKCou5oZvlNChQ3VCsoCWfFlZT6dttUUheDgrCi8CkRlFp6F9kQTyKr7J9JhN1o7Z&#10;suK7Eth9SrjTk2KVRtI91JwFRjau+gtKVdwZb4pwwI1KukZaRtBFOrjDzUXJrGh7AdXe7kn3/w+W&#10;P788d6TKsQnj4XA0PBpRopnC3G8+fri5/vzz3acf7798v3777eprOox01dZPEHVhEReaJ6ZBaK/3&#10;UEYWmsKp+Iv+COwge7snWzSBcCjHaTo6hIXDlI4fp6N2GMltsHU+PBVGkShk1GGWLcXscukDCoFr&#10;7xJzabOopGznKTWpM3p0CMg/LIiQGoGxha7UKIVm1ez6Wpl8i7ac6fbEW76okHzJfDhnDouBenE6&#10;4QxPIQ2SmJ1ESWncm3/poz/mBSslNRYto/71hjlBiXymMUlAhl5wvbDqBb1Rpwa7m+IoLW9FBLgg&#10;e7FwRr3CRc1iFpiY5siV0dCLp6Fbd1wkF7NZ64Tdsyws9YXlEbojabYJpqhaZiMtHRc7trB9LeG7&#10;S4nr/ft363X77zD9B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HAhISTaAAAADQEAAA8AAAAAAAAA&#10;AQAgAAAAIgAAAGRycy9kb3ducmV2LnhtbFBLAQIUABQAAAAIAIdO4kDVEpGPSAIAAGUEAAAOAAAA&#10;AAAAAAEAIAAAACkBAABkcnMvZTJvRG9jLnhtbFBLBQYAAAAABgAGAFkBAADjBQAAAAA=&#10;">
                <v:fill on="f" focussize="0,0"/>
                <v:stroke on="f" weight="0.5pt"/>
                <v:imagedata o:title=""/>
                <o:lock v:ext="edit" aspectratio="f"/>
                <v:textbox inset="0mm,0mm,0mm,0mm">
                  <w:txbxContent>
                    <w:p w14:paraId="291A95B3">
                      <w:pPr>
                        <w:pStyle w:val="245"/>
                      </w:pPr>
                      <w:r>
                        <w:rPr>
                          <w:rFonts w:hint="eastAsia"/>
                        </w:rPr>
                        <w:t>发 布</w:t>
                      </w:r>
                    </w:p>
                  </w:txbxContent>
                </v:textbox>
              </v:shape>
            </w:pict>
          </mc:Fallback>
        </mc:AlternateContent>
      </w:r>
      <w:r>
        <mc:AlternateContent>
          <mc:Choice Requires="wps">
            <w:drawing>
              <wp:anchor distT="0" distB="0" distL="114300" distR="114300" simplePos="0" relativeHeight="251665408" behindDoc="0" locked="0" layoutInCell="1" allowOverlap="1">
                <wp:simplePos x="0" y="0"/>
                <wp:positionH relativeFrom="page">
                  <wp:posOffset>899795</wp:posOffset>
                </wp:positionH>
                <wp:positionV relativeFrom="page">
                  <wp:posOffset>2700020</wp:posOffset>
                </wp:positionV>
                <wp:extent cx="6120765" cy="0"/>
                <wp:effectExtent l="0" t="4445" r="0" b="5080"/>
                <wp:wrapNone/>
                <wp:docPr id="1735116654" name="首页自画框图6"/>
                <wp:cNvGraphicFramePr/>
                <a:graphic xmlns:a="http://schemas.openxmlformats.org/drawingml/2006/main">
                  <a:graphicData uri="http://schemas.microsoft.com/office/word/2010/wordprocessingShape">
                    <wps:wsp>
                      <wps:cNvCnPr/>
                      <wps:spPr>
                        <a:xfrm>
                          <a:off x="0" y="0"/>
                          <a:ext cx="6120765" cy="0"/>
                        </a:xfrm>
                        <a:prstGeom prst="line">
                          <a:avLst/>
                        </a:prstGeom>
                        <a:ln>
                          <a:solidFill>
                            <a:srgbClr val="00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首页自画框图6" o:spid="_x0000_s1026" o:spt="20" style="position:absolute;left:0pt;margin-left:70.85pt;margin-top:212.6pt;height:0pt;width:481.95pt;mso-position-horizontal-relative:page;mso-position-vertical-relative:page;z-index:251665408;mso-width-relative:page;mso-height-relative:page;" filled="f" stroked="t" coordsize="21600,21600" o:gfxdata="UEsDBAoAAAAAAIdO4kAAAAAAAAAAAAAAAAAEAAAAZHJzL1BLAwQUAAAACACHTuJAyVpNaNcAAAAM&#10;AQAADwAAAGRycy9kb3ducmV2LnhtbE2PwUrEMBCG74LvEEbw5iYtu9ulNt2D4EEQ1OrBY7aZbarJ&#10;pDbZtr69WRD0+M/8fPNNtV+cZROOofckIVsJYEit1z11Et5e7292wEJUpJX1hBK+McC+vryoVKn9&#10;TC84NbFjCUKhVBJMjEPJeWgNOhVWfkBKu6MfnYopjh3Xo5oT3FmeC7HlTvWULhg14J3B9rM5uUSh&#10;4uu42PH9+enR7Jr5Ax+mAqW8vsrELbCIS/wrw1k/qUOdnA7+RDowm/I6K1JVwjrf5MDOjUxstsAO&#10;vyNeV/z/E/UPUEsDBBQAAAAIAIdO4kASwDob9AEAALwDAAAOAAAAZHJzL2Uyb0RvYy54bWytU7tu&#10;2zAU3Qv0HwjutSSnVgLBcoYY6VK0Btp+AE1REgG+wMtY9g+0P1B06ZSlQ/dOAfo3feQvckk5zqNL&#10;hmqgLu/jXJ7Dy/npViuyER6kNTUtJjklwnDbSNPV9MP78xcnlEBgpmHKGlHTnQB6unj+bD64Skxt&#10;b1UjPEEQA9XgatqH4KosA94LzWBinTAYbK3XLODWd1nj2YDoWmXTPC+zwfrGecsFAHqXY5DuEf1T&#10;AG3bSi6Wll9oYcKI6oViASlBLx3QRTpt2woe3rYtiEBUTZFpSCs2QXsd12wxZ1Xnmesl3x+BPeUI&#10;jzhpJg02PUAtWWDkwst/oLTk3oJtw4RbnY1EkiLIosgfafOuZ04kLig1uIPo8P9g+ZvNyhPZ4CQc&#10;H82KoixnLykxTOPNX3/7cn354++n738+X/2+/Pjr688y6jU4qLDszKz8fgdu5SP5bet1/CMtsk0a&#10;7w4ai20gHJ1lMc2Pyxkl/DaW3RU6D+GVsJpEo6ZKmkifVWzzGgI2w9TblOg29lwqla5QGTIg+NEM&#10;L5YzHMsWxwFN7ZAamI4Spjqcdx58QgSrZBOrIw74bn2mPNmwOCXpi0Sx24O02HrJoB/zUmicHy0D&#10;PgkldU1P7lcrgyBRrlGgaK1ts0u6JT9eamqzH8A4Nff3qfru0S1u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MlaTWjXAAAADAEAAA8AAAAAAAAAAQAgAAAAIgAAAGRycy9kb3ducmV2LnhtbFBLAQIU&#10;ABQAAAAIAIdO4kASwDob9AEAALwDAAAOAAAAAAAAAAEAIAAAACYBAABkcnMvZTJvRG9jLnhtbFBL&#10;BQYAAAAABgAGAFkBAACMBQAAAAA=&#10;">
                <v:fill on="f" focussize="0,0"/>
                <v:stroke weight="0.5pt" color="#000000 [3204]" miterlimit="8" joinstyle="miter"/>
                <v:imagedata o:title=""/>
                <o:lock v:ext="edit" aspectratio="f"/>
              </v:line>
            </w:pict>
          </mc:Fallback>
        </mc:AlternateContent>
      </w:r>
      <w:r>
        <mc:AlternateContent>
          <mc:Choice Requires="wps">
            <w:drawing>
              <wp:anchor distT="0" distB="0" distL="114300" distR="114300" simplePos="0" relativeHeight="251669504" behindDoc="0" locked="0" layoutInCell="1" allowOverlap="1">
                <wp:simplePos x="0" y="0"/>
                <wp:positionH relativeFrom="page">
                  <wp:posOffset>899795</wp:posOffset>
                </wp:positionH>
                <wp:positionV relativeFrom="page">
                  <wp:posOffset>9252585</wp:posOffset>
                </wp:positionV>
                <wp:extent cx="6120765" cy="0"/>
                <wp:effectExtent l="0" t="4445" r="0" b="5080"/>
                <wp:wrapNone/>
                <wp:docPr id="1408356405" name="首页自画框图10"/>
                <wp:cNvGraphicFramePr/>
                <a:graphic xmlns:a="http://schemas.openxmlformats.org/drawingml/2006/main">
                  <a:graphicData uri="http://schemas.microsoft.com/office/word/2010/wordprocessingShape">
                    <wps:wsp>
                      <wps:cNvCnPr/>
                      <wps:spPr>
                        <a:xfrm>
                          <a:off x="0" y="0"/>
                          <a:ext cx="6120765" cy="0"/>
                        </a:xfrm>
                        <a:prstGeom prst="line">
                          <a:avLst/>
                        </a:prstGeom>
                        <a:ln>
                          <a:solidFill>
                            <a:srgbClr val="00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首页自画框图10" o:spid="_x0000_s1026" o:spt="20" style="position:absolute;left:0pt;margin-left:70.85pt;margin-top:728.55pt;height:0pt;width:481.95pt;mso-position-horizontal-relative:page;mso-position-vertical-relative:page;z-index:251669504;mso-width-relative:page;mso-height-relative:page;" filled="f" stroked="t" coordsize="21600,21600" o:gfxdata="UEsDBAoAAAAAAIdO4kAAAAAAAAAAAAAAAAAEAAAAZHJzL1BLAwQUAAAACACHTuJAvzU4mtcAAAAO&#10;AQAADwAAAGRycy9kb3ducmV2LnhtbE2PMU/DMBCFdyT+g3VIbNQ2ok0V4nRAYkBCAgIDo5tck7T2&#10;OdhuEv49zoBgu3f39O57xW62ho3oQ+9IgVwJYEi1a3pqFXy8P95sgYWoqdHGESr4xgC78vKi0Hnj&#10;JnrDsYotSyEUcq2gi3HIOQ91h1aHlRuQ0u3gvNUxSd/yxusphVvDb4XYcKt7Sh86PeBDh/WpOtuU&#10;QtnXYTb+8/XludtW0xGfxgyVur6S4h5YxDn+mWHBT+hQJqa9O1MTmEn6TmbJugzrTAJbLFKsN8D2&#10;vzteFvx/jfIHUEsDBBQAAAAIAIdO4kDA/KTN9AEAAL0DAAAOAAAAZHJzL2Uyb0RvYy54bWytUztu&#10;GzEQ7QPkDgT7aFeypQgLrVxYcJogEZDkABSX3CXAHzi0VrpAcoEgTSo3KdKnMpDb5ONbeEjJku00&#10;LrIFdzjkvOF7fJydbYwmaxFAOVvT4aCkRFjuGmXbmn54f/FiSglEZhumnRU13QqgZ/Pnz2a9r8TI&#10;dU43IhAEsVD1vqZdjL4qCuCdMAwGzguLi9IFwyJOQ1s0gfWIbnQxKstJ0bvQ+OC4AMDsYrdI94jh&#10;KYBOSsXFwvFLI2zcoQahWURK0CkPdJ5PK6Xg8a2UICLRNUWmMY/YBONVGov5jFVtYL5TfH8E9pQj&#10;POJkmLLY9AC1YJGRy6D+gTKKBwdOxgF3ptgRyYogi2H5SJt3HfMic0GpwR9Eh/8Hy9+sl4GoBp1w&#10;Wk5PxpPTckyJZQZv/ubbl5urH38/ff/z+fr31cdfX38Os2C9hwrrzu0yoHxpBn4ZEvuNDCb9kRfZ&#10;ZJG3B5HFJhKOyclwVL6cYBN+t1YcC32A+Eo4Q1JQU61s4s8qtn4NEZvh1rstKW3dhdI636G2pEfw&#10;kzHeLGfoS4l+wNB45Aa2pYTpFg3PY8iI4LRqUnXCgdCuznUga5Zskr/kDOz2YFtqvWDQ7fblpZ2B&#10;jIr4JrQyNZ3er9YWQY4CpWjlmm3WLefxVnObvQOTbe7Pc/Xx1c1v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L81OJrXAAAADgEAAA8AAAAAAAAAAQAgAAAAIgAAAGRycy9kb3ducmV2LnhtbFBLAQIU&#10;ABQAAAAIAIdO4kDA/KTN9AEAAL0DAAAOAAAAAAAAAAEAIAAAACYBAABkcnMvZTJvRG9jLnhtbFBL&#10;BQYAAAAABgAGAFkBAACMBQAAAAA=&#10;">
                <v:fill on="f" focussize="0,0"/>
                <v:stroke weight="0.5pt" color="#000000 [3204]" miterlimit="8" joinstyle="miter"/>
                <v:imagedata o:title=""/>
                <o:lock v:ext="edit" aspectratio="f"/>
              </v:line>
            </w:pict>
          </mc:Fallback>
        </mc:AlternateContent>
      </w:r>
      <w:r>
        <mc:AlternateContent>
          <mc:Choice Requires="wps">
            <w:drawing>
              <wp:anchor distT="0" distB="0" distL="114300" distR="114300" simplePos="0" relativeHeight="251670528" behindDoc="0" locked="0" layoutInCell="1" allowOverlap="1">
                <wp:simplePos x="0" y="0"/>
                <wp:positionH relativeFrom="page">
                  <wp:posOffset>1964690</wp:posOffset>
                </wp:positionH>
                <wp:positionV relativeFrom="page">
                  <wp:posOffset>9737725</wp:posOffset>
                </wp:positionV>
                <wp:extent cx="2999740" cy="234950"/>
                <wp:effectExtent l="0" t="0" r="0" b="0"/>
                <wp:wrapNone/>
                <wp:docPr id="2118846195" name="首页自画框图11"/>
                <wp:cNvGraphicFramePr/>
                <a:graphic xmlns:a="http://schemas.openxmlformats.org/drawingml/2006/main">
                  <a:graphicData uri="http://schemas.microsoft.com/office/word/2010/wordprocessingShape">
                    <wps:wsp>
                      <wps:cNvSpPr txBox="1"/>
                      <wps:spPr>
                        <a:xfrm>
                          <a:off x="0" y="0"/>
                          <a:ext cx="2999740" cy="234950"/>
                        </a:xfrm>
                        <a:prstGeom prst="rect">
                          <a:avLst/>
                        </a:prstGeom>
                        <a:noFill/>
                        <a:ln w="6350">
                          <a:noFill/>
                        </a:ln>
                      </wps:spPr>
                      <wps:txbx>
                        <w:txbxContent>
                          <w:p w14:paraId="6A74EEF1">
                            <w:pPr>
                              <w:pStyle w:val="247"/>
                            </w:pPr>
                            <w:r>
                              <w:rPr>
                                <w:rFonts w:hint="eastAsia"/>
                                <w:lang w:val="en-US" w:eastAsia="zh-CN"/>
                              </w:rPr>
                              <w:t>陕西软件行业</w:t>
                            </w:r>
                            <w:r>
                              <w:rPr>
                                <w:rFonts w:hint="eastAsia"/>
                              </w:rPr>
                              <w:t>协会</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首页自画框图11" o:spid="_x0000_s1026" o:spt="202" type="#_x0000_t202" style="position:absolute;left:0pt;margin-left:154.7pt;margin-top:766.75pt;height:18.5pt;width:236.2pt;mso-position-horizontal-relative:page;mso-position-vertical-relative:page;z-index:251670528;mso-width-relative:page;mso-height-relative:page;" filled="f" stroked="f" coordsize="21600,21600" o:gfxdata="UEsDBAoAAAAAAIdO4kAAAAAAAAAAAAAAAAAEAAAAZHJzL1BLAwQUAAAACACHTuJACN9LAdoAAAAN&#10;AQAADwAAAGRycy9kb3ducmV2LnhtbE2PzU7DMBCE70i8g7VI3KgdQmgJcXrg5wYFCkhwc2KTRNjr&#10;yHbS8vZsT3DcmU+zM9V67yybTYiDRwnZQgAz2Ho9YCfh7fX+bAUsJoVaWY9Gwo+JsK6PjypVar/D&#10;FzNvU8coBGOpJPQpjSXnse2NU3HhR4PkffngVKIzdFwHtaNwZ/m5EJfcqQHpQ69Gc9Ob9ns7OQn2&#10;I4aHRqTP+bZ7TM9PfHq/yzZSnp5k4hpYMvv0B8OhPlWHmjo1fkIdmZWQi6sLQsko8rwARshyldGa&#10;5iAtRQG8rvj/FfUvUEsDBBQAAAAIAIdO4kBiMgpKTQIAAGgEAAAOAAAAZHJzL2Uyb0RvYy54bWyt&#10;VM1u00AQviPxDqu9U8fpD0kUpwqtipAiWqkgzpv1ura0f+xuaocHgBeouHDqhQN3Tki8DT99C761&#10;4xQKhx64bMbz883MNzOZHjZKkkvhfGV0RtOdASVCc5NX+iKjL1+cPBpR4gPTOZNGi4yuhaeHs4cP&#10;prWdiKEpjcyFIwDRflLbjJYh2EmSeF4KxfyOsULDWBinWMCnu0hyx2qgK5kMB4ODpDYut85w4T20&#10;x52RbhDdfQBNUVRcHBu+UkKHDtUJyQJa8mVlPZ211RaF4OG0KLwIRGYUnYb2RRLIy/gmsymbXDhm&#10;y4pvSmD3KeFOT4pVGkm3UMcsMLJy1V9QquLOeFOEHW5U0jXSMoIu0sEdbs5LZkXbC6j2dku6/3+w&#10;/PnlmSNVntFhmo5GewfpeJ8SzRQmf/Px/c3155/vPv24+vL9+u23D1/TNBJWWz9B3LlFZGiemAZr&#10;1Os9lJGHpnAq/qJDAjvoXm/pFk0gHMrheDx+vAcTh224uzfeb+eR3EZb58NTYRSJQkYdxtmyzC4X&#10;PqASuPYuMZk2J5WU7UilJnVGD3YB+YcFEVIjMPbQ1Rql0CybTWNLk6/RlzPdqnjLTyokXzAfzpjD&#10;bqBeXE84xVNIgyRmI1FSGvfmX/roj5HBSkmNXcuof71iTlAin2kME5ChF1wvLHtBr9SRwfqmuEvL&#10;WxEBLsheLJxRr3BU85gFJqY5cmU09OJR6DYeR8nFfN46Yf0sCwt9bnmE7kiar4IpqpbZSEvHxYYt&#10;LGBL+OZY4ob//t163f5BzH4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CN9LAdoAAAANAQAADwAA&#10;AAAAAAABACAAAAAiAAAAZHJzL2Rvd25yZXYueG1sUEsBAhQAFAAAAAgAh07iQGIyCkpNAgAAaAQA&#10;AA4AAAAAAAAAAQAgAAAAKQEAAGRycy9lMm9Eb2MueG1sUEsFBgAAAAAGAAYAWQEAAOgFAAAAAA==&#10;">
                <v:fill on="f" focussize="0,0"/>
                <v:stroke on="f" weight="0.5pt"/>
                <v:imagedata o:title=""/>
                <o:lock v:ext="edit" aspectratio="f"/>
                <v:textbox inset="0mm,0mm,0mm,0mm">
                  <w:txbxContent>
                    <w:p w14:paraId="6A74EEF1">
                      <w:pPr>
                        <w:pStyle w:val="247"/>
                      </w:pPr>
                      <w:r>
                        <w:rPr>
                          <w:rFonts w:hint="eastAsia"/>
                          <w:lang w:val="en-US" w:eastAsia="zh-CN"/>
                        </w:rPr>
                        <w:t>陕西软件行业</w:t>
                      </w:r>
                      <w:r>
                        <w:rPr>
                          <w:rFonts w:hint="eastAsia"/>
                        </w:rPr>
                        <w:t>协会</w:t>
                      </w:r>
                    </w:p>
                  </w:txbxContent>
                </v:textbox>
              </v:shape>
            </w:pict>
          </mc:Fallback>
        </mc:AlternateContent>
      </w:r>
      <w:r>
        <mc:AlternateContent>
          <mc:Choice Requires="wps">
            <w:drawing>
              <wp:anchor distT="0" distB="0" distL="114300" distR="114300" simplePos="0" relativeHeight="251668480" behindDoc="0" locked="0" layoutInCell="1" allowOverlap="1">
                <wp:simplePos x="0" y="0"/>
                <wp:positionH relativeFrom="page">
                  <wp:posOffset>4140200</wp:posOffset>
                </wp:positionH>
                <wp:positionV relativeFrom="page">
                  <wp:posOffset>8892540</wp:posOffset>
                </wp:positionV>
                <wp:extent cx="2880360" cy="204470"/>
                <wp:effectExtent l="0" t="0" r="0" b="0"/>
                <wp:wrapNone/>
                <wp:docPr id="298679439" name="首页自画框图9"/>
                <wp:cNvGraphicFramePr/>
                <a:graphic xmlns:a="http://schemas.openxmlformats.org/drawingml/2006/main">
                  <a:graphicData uri="http://schemas.microsoft.com/office/word/2010/wordprocessingShape">
                    <wps:wsp>
                      <wps:cNvSpPr txBox="1"/>
                      <wps:spPr>
                        <a:xfrm>
                          <a:off x="0" y="0"/>
                          <a:ext cx="2880360" cy="204470"/>
                        </a:xfrm>
                        <a:prstGeom prst="rect">
                          <a:avLst/>
                        </a:prstGeom>
                        <a:noFill/>
                        <a:ln w="6350">
                          <a:noFill/>
                        </a:ln>
                      </wps:spPr>
                      <wps:txbx>
                        <w:txbxContent>
                          <w:p w14:paraId="13C1F12A">
                            <w:pPr>
                              <w:pStyle w:val="160"/>
                              <w:rPr>
                                <w:rFonts w:hint="eastAsia" w:ascii="黑体" w:hAnsi="黑体" w:eastAsia="黑体" w:cs="黑体"/>
                              </w:rPr>
                            </w:pPr>
                            <w:r>
                              <w:rPr>
                                <w:rFonts w:hint="eastAsia" w:ascii="黑体" w:hAnsi="黑体" w:eastAsia="黑体" w:cs="黑体"/>
                              </w:rPr>
                              <w:t>202</w:t>
                            </w:r>
                            <w:r>
                              <w:rPr>
                                <w:rFonts w:hint="eastAsia" w:ascii="黑体" w:hAnsi="黑体" w:cs="黑体"/>
                                <w:lang w:val="en-US" w:eastAsia="zh-CN"/>
                              </w:rPr>
                              <w:t>5</w:t>
                            </w:r>
                            <w:r>
                              <w:rPr>
                                <w:rFonts w:hint="eastAsia" w:ascii="黑体" w:hAnsi="黑体" w:eastAsia="黑体" w:cs="黑体"/>
                              </w:rPr>
                              <w:t>-</w:t>
                            </w:r>
                            <w:r>
                              <w:rPr>
                                <w:rFonts w:hint="eastAsia" w:ascii="黑体" w:hAnsi="黑体" w:cs="黑体"/>
                                <w:lang w:val="en-US" w:eastAsia="zh-CN"/>
                              </w:rPr>
                              <w:t>11</w:t>
                            </w:r>
                            <w:r>
                              <w:rPr>
                                <w:rFonts w:hint="eastAsia" w:ascii="黑体" w:hAnsi="黑体" w:eastAsia="黑体" w:cs="黑体"/>
                              </w:rPr>
                              <w:t>-</w:t>
                            </w:r>
                            <w:r>
                              <w:rPr>
                                <w:rFonts w:hint="eastAsia" w:ascii="黑体" w:hAnsi="黑体" w:cs="黑体"/>
                                <w:lang w:val="en-US" w:eastAsia="zh-CN"/>
                              </w:rPr>
                              <w:t>21</w:t>
                            </w:r>
                            <w:r>
                              <w:rPr>
                                <w:rFonts w:hint="eastAsia" w:ascii="黑体" w:hAnsi="黑体" w:eastAsia="黑体" w:cs="黑体"/>
                              </w:rPr>
                              <w:t>实施</w:t>
                            </w:r>
                          </w:p>
                        </w:txbxContent>
                      </wps:txbx>
                      <wps:bodyPr rot="0" spcFirstLastPara="0" vertOverflow="overflow" horzOverflow="overflow" vert="horz" wrap="square" lIns="0" tIns="0" rIns="91440" bIns="0" numCol="1" spcCol="0" rtlCol="0" fromWordArt="0" anchor="t" anchorCtr="0" forceAA="0" compatLnSpc="1">
                        <a:spAutoFit/>
                      </wps:bodyPr>
                    </wps:wsp>
                  </a:graphicData>
                </a:graphic>
              </wp:anchor>
            </w:drawing>
          </mc:Choice>
          <mc:Fallback>
            <w:pict>
              <v:shape id="首页自画框图9" o:spid="_x0000_s1026" o:spt="202" type="#_x0000_t202" style="position:absolute;left:0pt;margin-left:326pt;margin-top:700.2pt;height:16.1pt;width:226.8pt;mso-position-horizontal-relative:page;mso-position-vertical-relative:page;z-index:251668480;mso-width-relative:page;mso-height-relative:page;" filled="f" stroked="f" coordsize="21600,21600" o:gfxdata="UEsDBAoAAAAAAIdO4kAAAAAAAAAAAAAAAAAEAAAAZHJzL1BLAwQUAAAACACHTuJADF0fNNkAAAAO&#10;AQAADwAAAGRycy9kb3ducmV2LnhtbE2PwU7DMBBE70j8g7VI3Kid0FoojdMDqNcCJRJXJ94mgXgd&#10;xW6T8vU4JzjuzGj2Tb6bbc8uOPrOkYJkJYAh1c501CgoP/YPT8B80GR07wgVXNHDrri9yXVm3ETv&#10;eDmGhsUS8plW0IYwZJz7ukWr/coNSNE7udHqEM+x4WbUUyy3PU+FkNzqjuKHVg/43GL9fTxbBQcZ&#10;frCaXt2L/Xq7fjb78lDPpVL3d4nYAgs4h78wLPgRHYrIVLkzGc96BXKTxi0hGmsh1sCWSCI2Eli1&#10;aI+pBF7k/P+M4hdQSwMEFAAAAAgAh07iQFgPCeVSAgAAagQAAA4AAABkcnMvZTJvRG9jLnhtbK1U&#10;zW4TMRC+I/EOlu90N2lIk6ibKrQqQqpopYI4O15vdyX/YTvdLQ8AL4C4cOqFA3dOSLwNP30LPnuT&#10;FBUOPXBxZufnm5lvZrJ/0ClJLoXzjdEFHezklAjNTdnoi4K+fHH8aEKJD0yXTBotCnolPD2YP3yw&#10;39qZGJrayFI4AhDtZ60taB2CnWWZ57VQzO8YKzSMlXGKBXy6i6x0rAW6ktkwz8dZa1xpneHCe2iP&#10;eiNdI7r7AJqqarg4MnylhA49qhOSBbTk68Z6Ok/VVpXg4bSqvAhEFhSdhvQiCeRlfLP5PptdOGbr&#10;hq9LYPcp4U5PijUaSbdQRywwsnLNX1Cq4c54U4UdblTWN5IYQReD/A435zWzIvUCqr3dku7/Hyx/&#10;fnnmSFMWdDidjPemo90pJZopDP7m04eb6y+/3n3++f7rj+u33z9+m0a6WutniDq3iAvdE9NhiTZ6&#10;D2Vkoaucir/oj8AOsq+2ZIsuEA7lcDLJd8cwcdiG+Wi0l6aR3UZb58NTYRSJQkEdhpk4ZpcnPqAS&#10;uG5cYjJtjhsp00ClJm1Bx7uP8xSwtSBCagTGHvpaoxS6ZbdubGnKK/TlTL8o3vLjBslPmA9nzGEz&#10;UC9uJ5ziqaRBErOWKKmNe/MvffTHwGClpMWmFdS/XjEnKJHPNEYJyLARXBKmg9EI2uVGq1fq0GCB&#10;B7hMy5MIswtyI1bOqFc4q0XMBBPTHPkKGjbiYeh3HmfJxWKRnLCAloUTfW55hI4UertYBdCY2I3U&#10;9HysGcMKJtLX5xJ3/M/v5HX7FzH/D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AxdHzTZAAAADgEA&#10;AA8AAAAAAAAAAQAgAAAAIgAAAGRycy9kb3ducmV2LnhtbFBLAQIUABQAAAAIAIdO4kBYDwnlUgIA&#10;AGoEAAAOAAAAAAAAAAEAIAAAACgBAABkcnMvZTJvRG9jLnhtbFBLBQYAAAAABgAGAFkBAADsBQAA&#10;AAA=&#10;">
                <v:fill on="f" focussize="0,0"/>
                <v:stroke on="f" weight="0.5pt"/>
                <v:imagedata o:title=""/>
                <o:lock v:ext="edit" aspectratio="f"/>
                <v:textbox inset="0mm,0mm,2.54mm,0mm" style="mso-fit-shape-to-text:t;">
                  <w:txbxContent>
                    <w:p w14:paraId="13C1F12A">
                      <w:pPr>
                        <w:pStyle w:val="160"/>
                        <w:rPr>
                          <w:rFonts w:hint="eastAsia" w:ascii="黑体" w:hAnsi="黑体" w:eastAsia="黑体" w:cs="黑体"/>
                        </w:rPr>
                      </w:pPr>
                      <w:r>
                        <w:rPr>
                          <w:rFonts w:hint="eastAsia" w:ascii="黑体" w:hAnsi="黑体" w:eastAsia="黑体" w:cs="黑体"/>
                        </w:rPr>
                        <w:t>202</w:t>
                      </w:r>
                      <w:r>
                        <w:rPr>
                          <w:rFonts w:hint="eastAsia" w:ascii="黑体" w:hAnsi="黑体" w:cs="黑体"/>
                          <w:lang w:val="en-US" w:eastAsia="zh-CN"/>
                        </w:rPr>
                        <w:t>5</w:t>
                      </w:r>
                      <w:r>
                        <w:rPr>
                          <w:rFonts w:hint="eastAsia" w:ascii="黑体" w:hAnsi="黑体" w:eastAsia="黑体" w:cs="黑体"/>
                        </w:rPr>
                        <w:t>-</w:t>
                      </w:r>
                      <w:r>
                        <w:rPr>
                          <w:rFonts w:hint="eastAsia" w:ascii="黑体" w:hAnsi="黑体" w:cs="黑体"/>
                          <w:lang w:val="en-US" w:eastAsia="zh-CN"/>
                        </w:rPr>
                        <w:t>11</w:t>
                      </w:r>
                      <w:r>
                        <w:rPr>
                          <w:rFonts w:hint="eastAsia" w:ascii="黑体" w:hAnsi="黑体" w:eastAsia="黑体" w:cs="黑体"/>
                        </w:rPr>
                        <w:t>-</w:t>
                      </w:r>
                      <w:r>
                        <w:rPr>
                          <w:rFonts w:hint="eastAsia" w:ascii="黑体" w:hAnsi="黑体" w:cs="黑体"/>
                          <w:lang w:val="en-US" w:eastAsia="zh-CN"/>
                        </w:rPr>
                        <w:t>21</w:t>
                      </w:r>
                      <w:r>
                        <w:rPr>
                          <w:rFonts w:hint="eastAsia" w:ascii="黑体" w:hAnsi="黑体" w:eastAsia="黑体" w:cs="黑体"/>
                        </w:rPr>
                        <w:t>实施</w:t>
                      </w:r>
                    </w:p>
                  </w:txbxContent>
                </v:textbox>
              </v:shape>
            </w:pict>
          </mc:Fallback>
        </mc:AlternateContent>
      </w:r>
      <w:r>
        <mc:AlternateContent>
          <mc:Choice Requires="wps">
            <w:drawing>
              <wp:anchor distT="0" distB="0" distL="114300" distR="114300" simplePos="0" relativeHeight="251667456" behindDoc="0" locked="0" layoutInCell="1" allowOverlap="1">
                <wp:simplePos x="0" y="0"/>
                <wp:positionH relativeFrom="page">
                  <wp:posOffset>899795</wp:posOffset>
                </wp:positionH>
                <wp:positionV relativeFrom="page">
                  <wp:posOffset>8892540</wp:posOffset>
                </wp:positionV>
                <wp:extent cx="2879725" cy="204470"/>
                <wp:effectExtent l="0" t="0" r="0" b="0"/>
                <wp:wrapNone/>
                <wp:docPr id="1552878483" name="首页自画框图8"/>
                <wp:cNvGraphicFramePr/>
                <a:graphic xmlns:a="http://schemas.openxmlformats.org/drawingml/2006/main">
                  <a:graphicData uri="http://schemas.microsoft.com/office/word/2010/wordprocessingShape">
                    <wps:wsp>
                      <wps:cNvSpPr txBox="1"/>
                      <wps:spPr>
                        <a:xfrm>
                          <a:off x="0" y="0"/>
                          <a:ext cx="2879725" cy="204470"/>
                        </a:xfrm>
                        <a:prstGeom prst="rect">
                          <a:avLst/>
                        </a:prstGeom>
                        <a:noFill/>
                        <a:ln w="6350">
                          <a:noFill/>
                        </a:ln>
                      </wps:spPr>
                      <wps:txbx>
                        <w:txbxContent>
                          <w:p w14:paraId="1C420F3E">
                            <w:pPr>
                              <w:pStyle w:val="124"/>
                              <w:rPr>
                                <w:rFonts w:hint="eastAsia" w:ascii="黑体" w:hAnsi="黑体" w:eastAsia="黑体" w:cs="黑体"/>
                              </w:rPr>
                            </w:pPr>
                            <w:r>
                              <w:rPr>
                                <w:rFonts w:hint="eastAsia" w:ascii="黑体" w:hAnsi="黑体" w:eastAsia="黑体" w:cs="黑体"/>
                              </w:rPr>
                              <w:t>202</w:t>
                            </w:r>
                            <w:r>
                              <w:rPr>
                                <w:rFonts w:hint="eastAsia" w:ascii="黑体" w:hAnsi="黑体" w:cs="黑体"/>
                                <w:lang w:val="en-US" w:eastAsia="zh-CN"/>
                              </w:rPr>
                              <w:t>5</w:t>
                            </w:r>
                            <w:r>
                              <w:rPr>
                                <w:rFonts w:hint="eastAsia" w:ascii="黑体" w:hAnsi="黑体" w:eastAsia="黑体" w:cs="黑体"/>
                              </w:rPr>
                              <w:t>-</w:t>
                            </w:r>
                            <w:r>
                              <w:rPr>
                                <w:rFonts w:hint="eastAsia" w:ascii="黑体" w:hAnsi="黑体" w:cs="黑体"/>
                                <w:lang w:val="en-US" w:eastAsia="zh-CN"/>
                              </w:rPr>
                              <w:t>11</w:t>
                            </w:r>
                            <w:r>
                              <w:rPr>
                                <w:rFonts w:hint="eastAsia" w:ascii="黑体" w:hAnsi="黑体" w:eastAsia="黑体" w:cs="黑体"/>
                              </w:rPr>
                              <w:t>-</w:t>
                            </w:r>
                            <w:r>
                              <w:rPr>
                                <w:rFonts w:hint="eastAsia" w:ascii="黑体" w:hAnsi="黑体" w:cs="黑体"/>
                                <w:lang w:val="en-US" w:eastAsia="zh-CN"/>
                              </w:rPr>
                              <w:t>21</w:t>
                            </w:r>
                            <w:r>
                              <w:rPr>
                                <w:rFonts w:hint="eastAsia" w:ascii="黑体" w:hAnsi="黑体" w:eastAsia="黑体" w:cs="黑体"/>
                              </w:rPr>
                              <w:t>发布</w:t>
                            </w:r>
                          </w:p>
                        </w:txbxContent>
                      </wps:txbx>
                      <wps:bodyPr rot="0" spcFirstLastPara="0" vertOverflow="overflow" horzOverflow="overflow" vert="horz" wrap="square" lIns="0" tIns="0" rIns="91440" bIns="0" numCol="1" spcCol="0" rtlCol="0" fromWordArt="0" anchor="t" anchorCtr="0" forceAA="0" compatLnSpc="1">
                        <a:spAutoFit/>
                      </wps:bodyPr>
                    </wps:wsp>
                  </a:graphicData>
                </a:graphic>
              </wp:anchor>
            </w:drawing>
          </mc:Choice>
          <mc:Fallback>
            <w:pict>
              <v:shape id="首页自画框图8" o:spid="_x0000_s1026" o:spt="202" type="#_x0000_t202" style="position:absolute;left:0pt;margin-left:70.85pt;margin-top:700.2pt;height:16.1pt;width:226.75pt;mso-position-horizontal-relative:page;mso-position-vertical-relative:page;z-index:251667456;mso-width-relative:page;mso-height-relative:page;" filled="f" stroked="f" coordsize="21600,21600" o:gfxdata="UEsDBAoAAAAAAIdO4kAAAAAAAAAAAAAAAAAEAAAAZHJzL1BLAwQUAAAACACHTuJA/NsCntgAAAAN&#10;AQAADwAAAGRycy9kb3ducmV2LnhtbE2PQU+DQBCF7yb+h82YeLO7YIuKLD1oeq1aSbwuMALKzhJ2&#10;W6i/3uGkt3kzL2++l21n24sTjr5zpCFaKRBIlas7ajQU77ubexA+GKpN7wg1nNHDNr+8yExau4ne&#10;8HQIjeAQ8qnR0IYwpFL6qkVr/MoNSHz7dKM1geXYyHo0E4fbXsZKJdKajvhDawZ8arH6Phythn0S&#10;frCcXtyz/Xo9fzS7Yl/NhdbXV5F6BBFwDn9mWPAZHXJmKt2Rai961uvojq3LoNQaBFs2D5sYRLms&#10;buMEZJ7J/y3yX1BLAwQUAAAACACHTuJA+8otIVICAABrBAAADgAAAGRycy9lMm9Eb2MueG1srVTN&#10;bhMxEL4j8Q6W73STNGnTKJsqNCpCqmilgji7Xm92Jf9hO90tDwAvUHHh1AsH7pyQeBt++hZ89iYp&#10;Khx64OLMznhm/H3zTaaHrZLkUjhfG53T/k6PEqG5KWq9zOmrl8dPxpT4wHTBpNEip1fC08PZ40fT&#10;xk7EwFRGFsIRFNF+0ticViHYSZZ5XgnF/I6xQiNYGqdYwKdbZoVjDaormQ16vb2sMa6wznDhPbyL&#10;LkjXFd1DCpqyrLlYGL5SQoeuqhOSBUDyVW09naXXlqXg4bQsvQhE5hRIQzrRBPZFPLPZlE2Wjtmq&#10;5usnsIc84R4mxWqNpttSCxYYWbn6r1Kq5s54U4YdblTWAUmMAEW/d4+b84pZkbCAam+3pPv/V5a/&#10;uDxzpC6ghNFoMN4fD8e7lGimMPnbTx9ub778ev/55/XXHzfvvn/8No58NdZPkHZukRjap6ZF7sbv&#10;4Yw0tKVT8RcACeJg+2rLtmgD4XCi28H+YEQJR2zQGw730ziyu2zrfHgmjCLRyKnDNBPJ7PLEB7wE&#10;VzdXYjNtjmsp00SlJk1O93ZHvZSwjSBDaiRGDN1boxXai3YN7MIUV8DlTKcUb/lxjeYnzIcz5iAN&#10;QMHyhFMcpTRoYtYWJZVxb//lj/cxMUQpaSC1nPo3K+YEJfK5xiyjLjeGS8ZBfziMCt149UodGSi4&#10;j9W0PJkIuyA3ZumMeo29msdOCDHN0S+nYWMehU702Esu5vN0CQq0LJzoc8tj6Uiht/NVAI2J3UhN&#10;x8eaMWgwkb7elyjyP7/Trbv/iNl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NsCntgAAAANAQAA&#10;DwAAAAAAAAABACAAAAAiAAAAZHJzL2Rvd25yZXYueG1sUEsBAhQAFAAAAAgAh07iQPvKLSFSAgAA&#10;awQAAA4AAAAAAAAAAQAgAAAAJwEAAGRycy9lMm9Eb2MueG1sUEsFBgAAAAAGAAYAWQEAAOsFAAAA&#10;AA==&#10;">
                <v:fill on="f" focussize="0,0"/>
                <v:stroke on="f" weight="0.5pt"/>
                <v:imagedata o:title=""/>
                <o:lock v:ext="edit" aspectratio="f"/>
                <v:textbox inset="0mm,0mm,2.54mm,0mm" style="mso-fit-shape-to-text:t;">
                  <w:txbxContent>
                    <w:p w14:paraId="1C420F3E">
                      <w:pPr>
                        <w:pStyle w:val="124"/>
                        <w:rPr>
                          <w:rFonts w:hint="eastAsia" w:ascii="黑体" w:hAnsi="黑体" w:eastAsia="黑体" w:cs="黑体"/>
                        </w:rPr>
                      </w:pPr>
                      <w:r>
                        <w:rPr>
                          <w:rFonts w:hint="eastAsia" w:ascii="黑体" w:hAnsi="黑体" w:eastAsia="黑体" w:cs="黑体"/>
                        </w:rPr>
                        <w:t>202</w:t>
                      </w:r>
                      <w:r>
                        <w:rPr>
                          <w:rFonts w:hint="eastAsia" w:ascii="黑体" w:hAnsi="黑体" w:cs="黑体"/>
                          <w:lang w:val="en-US" w:eastAsia="zh-CN"/>
                        </w:rPr>
                        <w:t>5</w:t>
                      </w:r>
                      <w:r>
                        <w:rPr>
                          <w:rFonts w:hint="eastAsia" w:ascii="黑体" w:hAnsi="黑体" w:eastAsia="黑体" w:cs="黑体"/>
                        </w:rPr>
                        <w:t>-</w:t>
                      </w:r>
                      <w:r>
                        <w:rPr>
                          <w:rFonts w:hint="eastAsia" w:ascii="黑体" w:hAnsi="黑体" w:cs="黑体"/>
                          <w:lang w:val="en-US" w:eastAsia="zh-CN"/>
                        </w:rPr>
                        <w:t>11</w:t>
                      </w:r>
                      <w:r>
                        <w:rPr>
                          <w:rFonts w:hint="eastAsia" w:ascii="黑体" w:hAnsi="黑体" w:eastAsia="黑体" w:cs="黑体"/>
                        </w:rPr>
                        <w:t>-</w:t>
                      </w:r>
                      <w:r>
                        <w:rPr>
                          <w:rFonts w:hint="eastAsia" w:ascii="黑体" w:hAnsi="黑体" w:cs="黑体"/>
                          <w:lang w:val="en-US" w:eastAsia="zh-CN"/>
                        </w:rPr>
                        <w:t>21</w:t>
                      </w:r>
                      <w:r>
                        <w:rPr>
                          <w:rFonts w:hint="eastAsia" w:ascii="黑体" w:hAnsi="黑体" w:eastAsia="黑体" w:cs="黑体"/>
                        </w:rPr>
                        <w:t>发布</w:t>
                      </w:r>
                    </w:p>
                  </w:txbxContent>
                </v:textbox>
              </v:shape>
            </w:pict>
          </mc:Fallback>
        </mc:AlternateContent>
      </w:r>
      <w:r>
        <mc:AlternateContent>
          <mc:Choice Requires="wps">
            <w:drawing>
              <wp:anchor distT="0" distB="0" distL="114300" distR="114300" simplePos="0" relativeHeight="251666432" behindDoc="0" locked="0" layoutInCell="1" allowOverlap="1">
                <wp:simplePos x="0" y="0"/>
                <wp:positionH relativeFrom="page">
                  <wp:posOffset>899795</wp:posOffset>
                </wp:positionH>
                <wp:positionV relativeFrom="page">
                  <wp:posOffset>4140200</wp:posOffset>
                </wp:positionV>
                <wp:extent cx="6120765" cy="204470"/>
                <wp:effectExtent l="0" t="0" r="0" b="0"/>
                <wp:wrapNone/>
                <wp:docPr id="1521597935" name="首页自画框图7"/>
                <wp:cNvGraphicFramePr/>
                <a:graphic xmlns:a="http://schemas.openxmlformats.org/drawingml/2006/main">
                  <a:graphicData uri="http://schemas.microsoft.com/office/word/2010/wordprocessingShape">
                    <wps:wsp>
                      <wps:cNvSpPr txBox="1"/>
                      <wps:spPr>
                        <a:xfrm>
                          <a:off x="0" y="0"/>
                          <a:ext cx="6120765" cy="204470"/>
                        </a:xfrm>
                        <a:prstGeom prst="rect">
                          <a:avLst/>
                        </a:prstGeom>
                        <a:noFill/>
                        <a:ln w="6350">
                          <a:noFill/>
                        </a:ln>
                      </wps:spPr>
                      <wps:txbx>
                        <w:txbxContent>
                          <w:p w14:paraId="0C72708D">
                            <w:pPr>
                              <w:pStyle w:val="128"/>
                              <w:rPr>
                                <w:rFonts w:hint="eastAsia" w:ascii="黑体" w:hAnsi="黑体" w:eastAsia="黑体" w:cs="黑体"/>
                                <w:sz w:val="52"/>
                                <w:szCs w:val="52"/>
                              </w:rPr>
                            </w:pPr>
                            <w:r>
                              <w:rPr>
                                <w:rFonts w:hint="eastAsia" w:ascii="黑体" w:hAnsi="黑体" w:eastAsia="黑体" w:cs="黑体"/>
                                <w:sz w:val="52"/>
                                <w:szCs w:val="52"/>
                              </w:rPr>
                              <w:t>信息化项目造价咨询服务标准体系框架</w:t>
                            </w:r>
                          </w:p>
                          <w:p w14:paraId="5420901E">
                            <w:pPr>
                              <w:pStyle w:val="128"/>
                              <w:rPr>
                                <w:rFonts w:hint="default" w:ascii="Times New Roman" w:hAnsi="Times New Roman" w:eastAsia="黑体" w:cs="Times New Roman"/>
                                <w:b/>
                                <w:bCs/>
                                <w:sz w:val="28"/>
                                <w:lang w:val="en-US" w:eastAsia="zh-CN" w:bidi="ar-SA"/>
                              </w:rPr>
                            </w:pPr>
                            <w:r>
                              <w:rPr>
                                <w:rFonts w:hint="default" w:ascii="Times New Roman" w:hAnsi="Times New Roman" w:eastAsia="黑体" w:cs="Times New Roman"/>
                                <w:b/>
                                <w:bCs/>
                                <w:sz w:val="28"/>
                                <w:lang w:val="en-US" w:eastAsia="zh-CN" w:bidi="ar-SA"/>
                              </w:rPr>
                              <w:t>Standard System Framework for Information Technology Project Cost Consulting Services</w:t>
                            </w:r>
                          </w:p>
                          <w:p w14:paraId="1331F1F5">
                            <w:pPr>
                              <w:pStyle w:val="132"/>
                              <w:rPr>
                                <w:rFonts w:hint="eastAsia" w:ascii="黑体" w:hAnsi="黑体" w:eastAsia="黑体" w:cs="黑体"/>
                                <w:sz w:val="52"/>
                                <w:szCs w:val="52"/>
                              </w:rPr>
                            </w:pPr>
                          </w:p>
                        </w:txbxContent>
                      </wps:txbx>
                      <wps:bodyPr rot="0" spcFirstLastPara="0" vertOverflow="overflow" horzOverflow="overflow" vert="horz" wrap="square" lIns="0" tIns="0" rIns="91440" bIns="0" numCol="1" spcCol="0" rtlCol="0" fromWordArt="0" anchor="t" anchorCtr="0" forceAA="0" compatLnSpc="1">
                        <a:spAutoFit/>
                      </wps:bodyPr>
                    </wps:wsp>
                  </a:graphicData>
                </a:graphic>
              </wp:anchor>
            </w:drawing>
          </mc:Choice>
          <mc:Fallback>
            <w:pict>
              <v:shape id="首页自画框图7" o:spid="_x0000_s1026" o:spt="202" type="#_x0000_t202" style="position:absolute;left:0pt;margin-left:70.85pt;margin-top:326pt;height:16.1pt;width:481.95pt;mso-position-horizontal-relative:page;mso-position-vertical-relative:page;z-index:251666432;mso-width-relative:page;mso-height-relative:page;" filled="f" stroked="f" coordsize="21600,21600" o:gfxdata="UEsDBAoAAAAAAIdO4kAAAAAAAAAAAAAAAAAEAAAAZHJzL1BLAwQUAAAACACHTuJAOeosctgAAAAM&#10;AQAADwAAAGRycy9kb3ducmV2LnhtbE2PQU+DQBCF7yb+h82YeLO7kBYbZOlB02vVlsTrAiPQsrOE&#10;3Rbqr3d60uN78+XNe9lmtr244Og7RxqihQKBVLm6o0ZDcdg+rUH4YKg2vSPUcEUPm/z+LjNp7Sb6&#10;xMs+NIJDyKdGQxvCkErpqxat8Qs3IPHt243WBJZjI+vRTBxuexkrlUhrOuIPrRnwtcXqtD9bDbsk&#10;/GA5vbs3e/y4fjXbYlfNhdaPD5F6ARFwDn8w3Opzdci5U+nOVHvRs15Gz4xqSFYxj7oRkVolIEq2&#10;1ssYZJ7J/yPyX1BLAwQUAAAACACHTuJA5KYWqFICAABrBAAADgAAAGRycy9lMm9Eb2MueG1srVTN&#10;bhMxEL4j8Q6W73Q3adLQqJsqNCpCqmilgji7Xm92Jf9hO90tDwAvgLhw6oUDd05IvA0/fQs+e5MU&#10;FQ49cHFmZzwz/r75JgeHnZLkUjjfGF3QwU5OidDclI1eFvTli+NHjynxgemSSaNFQa+Ep4ezhw8O&#10;WjsVQ1MbWQpHUET7aWsLWodgp1nmeS0U8zvGCo1gZZxiAZ9umZWOtaiuZDbM872sNa60znDhPbyL&#10;PkjXFd19CpqqarhYGL5SQoe+qhOSBUDydWM9naXXVpXg4bSqvAhEFhRIQzrRBPZFPLPZAZsuHbN1&#10;w9dPYPd5wh1MijUaTbelFiwwsnLNX6VUw53xpgo73KisB5IYAYpBfoeb85pZkbCAam+3pPv/V5Y/&#10;vzxzpCmhhPFwMN6f7O+OKdFMYfI3nz7cXH/59e7zz/dff1y//f7x2yTy1Vo/Rdq5RWLonpgOuRu/&#10;hzPS0FVOxV8AJIiD7ast26ILhMO5Nxjmkz1044gN89FoksaR3WZb58NTYRSJRkEdpplIZpcnPuAl&#10;uLq5Eptpc9xImSYqNWnRYXecp4RtBBlSIzFi6N8ardBddGtgF6a8Ai5neqV4y48bND9hPpwxB2kA&#10;CpYnnOKopEETs7YoqY178y9/vI+JIUpJC6kV1L9eMScokc80Zhl1uTFcMvYHo1FU6MarV+rIQMED&#10;rKblyUTYBbkxK2fUK+zVPHZCiGmOfgUNG/Mo9KLHXnIxn6dLUKBl4USfWx5LRwq9na8CaEzsRmp6&#10;PtaMQYOJ9PW+RJH/+Z1u3f5HzH4D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OeosctgAAAAMAQAA&#10;DwAAAAAAAAABACAAAAAiAAAAZHJzL2Rvd25yZXYueG1sUEsBAhQAFAAAAAgAh07iQOSmFqhSAgAA&#10;awQAAA4AAAAAAAAAAQAgAAAAJwEAAGRycy9lMm9Eb2MueG1sUEsFBgAAAAAGAAYAWQEAAOsFAAAA&#10;AA==&#10;">
                <v:fill on="f" focussize="0,0"/>
                <v:stroke on="f" weight="0.5pt"/>
                <v:imagedata o:title=""/>
                <o:lock v:ext="edit" aspectratio="f"/>
                <v:textbox inset="0mm,0mm,2.54mm,0mm" style="mso-fit-shape-to-text:t;">
                  <w:txbxContent>
                    <w:p w14:paraId="0C72708D">
                      <w:pPr>
                        <w:pStyle w:val="128"/>
                        <w:rPr>
                          <w:rFonts w:hint="eastAsia" w:ascii="黑体" w:hAnsi="黑体" w:eastAsia="黑体" w:cs="黑体"/>
                          <w:sz w:val="52"/>
                          <w:szCs w:val="52"/>
                        </w:rPr>
                      </w:pPr>
                      <w:r>
                        <w:rPr>
                          <w:rFonts w:hint="eastAsia" w:ascii="黑体" w:hAnsi="黑体" w:eastAsia="黑体" w:cs="黑体"/>
                          <w:sz w:val="52"/>
                          <w:szCs w:val="52"/>
                        </w:rPr>
                        <w:t>信息化项目造价咨询服务标准体系框架</w:t>
                      </w:r>
                    </w:p>
                    <w:p w14:paraId="5420901E">
                      <w:pPr>
                        <w:pStyle w:val="128"/>
                        <w:rPr>
                          <w:rFonts w:hint="default" w:ascii="Times New Roman" w:hAnsi="Times New Roman" w:eastAsia="黑体" w:cs="Times New Roman"/>
                          <w:b/>
                          <w:bCs/>
                          <w:sz w:val="28"/>
                          <w:lang w:val="en-US" w:eastAsia="zh-CN" w:bidi="ar-SA"/>
                        </w:rPr>
                      </w:pPr>
                      <w:r>
                        <w:rPr>
                          <w:rFonts w:hint="default" w:ascii="Times New Roman" w:hAnsi="Times New Roman" w:eastAsia="黑体" w:cs="Times New Roman"/>
                          <w:b/>
                          <w:bCs/>
                          <w:sz w:val="28"/>
                          <w:lang w:val="en-US" w:eastAsia="zh-CN" w:bidi="ar-SA"/>
                        </w:rPr>
                        <w:t>Standard System Framework for Information Technology Project Cost Consulting Services</w:t>
                      </w:r>
                    </w:p>
                    <w:p w14:paraId="1331F1F5">
                      <w:pPr>
                        <w:pStyle w:val="132"/>
                        <w:rPr>
                          <w:rFonts w:hint="eastAsia" w:ascii="黑体" w:hAnsi="黑体" w:eastAsia="黑体" w:cs="黑体"/>
                          <w:sz w:val="52"/>
                          <w:szCs w:val="52"/>
                        </w:rPr>
                      </w:pPr>
                    </w:p>
                  </w:txbxContent>
                </v:textbox>
              </v:shape>
            </w:pict>
          </mc:Fallback>
        </mc:AlternateContent>
      </w:r>
      <w:r>
        <mc:AlternateContent>
          <mc:Choice Requires="wps">
            <w:drawing>
              <wp:anchor distT="0" distB="0" distL="114300" distR="114300" simplePos="0" relativeHeight="251664384" behindDoc="0" locked="0" layoutInCell="1" allowOverlap="1">
                <wp:simplePos x="0" y="0"/>
                <wp:positionH relativeFrom="page">
                  <wp:posOffset>2520315</wp:posOffset>
                </wp:positionH>
                <wp:positionV relativeFrom="page">
                  <wp:posOffset>2124075</wp:posOffset>
                </wp:positionV>
                <wp:extent cx="4320540" cy="204470"/>
                <wp:effectExtent l="0" t="0" r="0" b="0"/>
                <wp:wrapNone/>
                <wp:docPr id="448501428" name="首页自画框图5"/>
                <wp:cNvGraphicFramePr/>
                <a:graphic xmlns:a="http://schemas.openxmlformats.org/drawingml/2006/main">
                  <a:graphicData uri="http://schemas.microsoft.com/office/word/2010/wordprocessingShape">
                    <wps:wsp>
                      <wps:cNvSpPr txBox="1"/>
                      <wps:spPr>
                        <a:xfrm>
                          <a:off x="0" y="0"/>
                          <a:ext cx="4320540" cy="204470"/>
                        </a:xfrm>
                        <a:prstGeom prst="rect">
                          <a:avLst/>
                        </a:prstGeom>
                        <a:noFill/>
                        <a:ln w="6350">
                          <a:noFill/>
                        </a:ln>
                      </wps:spPr>
                      <wps:txbx>
                        <w:txbxContent>
                          <w:p w14:paraId="687B98C5">
                            <w:pPr>
                              <w:pStyle w:val="127"/>
                              <w:pBdr>
                                <w:top w:val="none" w:color="auto" w:sz="0" w:space="0"/>
                                <w:left w:val="none" w:color="auto" w:sz="0" w:space="0"/>
                                <w:bottom w:val="none" w:color="auto" w:sz="0" w:space="0"/>
                                <w:right w:val="none" w:color="auto" w:sz="0" w:space="0"/>
                              </w:pBdr>
                              <w:rPr>
                                <w:rFonts w:hint="eastAsia" w:eastAsia="黑体"/>
                                <w:lang w:eastAsia="zh-CN"/>
                              </w:rPr>
                            </w:pPr>
                            <w:r>
                              <w:rPr>
                                <w:rFonts w:hint="eastAsia"/>
                                <w:lang w:val="en-US" w:eastAsia="zh-CN"/>
                              </w:rPr>
                              <w:t>T</w:t>
                            </w:r>
                            <w:r>
                              <w:t>/</w:t>
                            </w:r>
                            <w:r>
                              <w:rPr>
                                <w:rFonts w:hint="eastAsia"/>
                                <w:lang w:val="en-US" w:eastAsia="zh-CN"/>
                              </w:rPr>
                              <w:t>SXSIA</w:t>
                            </w:r>
                            <w:r>
                              <w:t xml:space="preserve"> 00</w:t>
                            </w:r>
                            <w:r>
                              <w:rPr>
                                <w:rFonts w:hint="eastAsia"/>
                                <w:lang w:val="en-US" w:eastAsia="zh-CN"/>
                              </w:rPr>
                              <w:t>2</w:t>
                            </w:r>
                            <w:r>
                              <w:t>-202</w:t>
                            </w:r>
                            <w:r>
                              <w:rPr>
                                <w:rFonts w:hint="eastAsia"/>
                                <w:lang w:val="en-US" w:eastAsia="zh-CN"/>
                              </w:rPr>
                              <w:t>5</w:t>
                            </w:r>
                          </w:p>
                          <w:p w14:paraId="1E98E391">
                            <w:pPr>
                              <w:pStyle w:val="125"/>
                            </w:pPr>
                          </w:p>
                        </w:txbxContent>
                      </wps:txbx>
                      <wps:bodyPr rot="0" spcFirstLastPara="0" vertOverflow="overflow" horzOverflow="overflow" vert="horz" wrap="square" lIns="0" tIns="0" rIns="91440" bIns="0" numCol="1" spcCol="0" rtlCol="0" fromWordArt="0" anchor="t" anchorCtr="0" forceAA="0" compatLnSpc="1">
                        <a:spAutoFit/>
                      </wps:bodyPr>
                    </wps:wsp>
                  </a:graphicData>
                </a:graphic>
              </wp:anchor>
            </w:drawing>
          </mc:Choice>
          <mc:Fallback>
            <w:pict>
              <v:shape id="首页自画框图5" o:spid="_x0000_s1026" o:spt="202" type="#_x0000_t202" style="position:absolute;left:0pt;margin-left:198.45pt;margin-top:167.25pt;height:16.1pt;width:340.2pt;mso-position-horizontal-relative:page;mso-position-vertical-relative:page;z-index:251664384;mso-width-relative:page;mso-height-relative:page;" filled="f" stroked="f" coordsize="21600,21600" o:gfxdata="UEsDBAoAAAAAAIdO4kAAAAAAAAAAAAAAAAAEAAAAZHJzL1BLAwQUAAAACACHTuJAnr0sKdkAAAAM&#10;AQAADwAAAGRycy9kb3ducmV2LnhtbE2PPU/DMBCGdyT+g3VIbNQuAacNcTqAuhYokVid+JoEYjuK&#10;3Sbl13OdYLuPR+89l29m27MTjqHzTsFyIYChq73pXKOg/NjerYCFqJ3RvXeo4IwBNsX1Va4z4yf3&#10;jqd9bBiFuJBpBW2MQ8Z5qFu0Oiz8gI52Bz9aHakdG25GPVG47fm9EJJb3Tm60OoBn1usv/dHq2An&#10;4w9W06t/sV9v589mW+7quVTq9mYpnoBFnOMfDBd9UoeCnCp/dCawXkGylmtCqUgeHoFdCJGmCbCK&#10;RlKmwIuc/3+i+AVQSwMEFAAAAAgAh07iQBXTB9NRAgAAagQAAA4AAABkcnMvZTJvRG9jLnhtbK1U&#10;zW4TMRC+I/EOlu90N+mmlKibKrQqQqpopYI4O15vdyX/YTvdLQ8AL1Bx4dQLB+6ckHgbfvoWfPYm&#10;KSoceuDizM7PNzPfzGRvv1eSXAjnW6NLOtrKKRGam6rV5yV99fLo0S4lPjBdMWm0KOml8HR/9vDB&#10;XmenYmwaIyvhCEC0n3a2pE0IdpplnjdCMb9lrNAw1sYpFvDpzrPKsQ7oSmbjPN/JOuMq6wwX3kN7&#10;OBjpCtHdB9DUdcvFoeFLJXQYUJ2QLKAl37TW01mqtq4FDyd17UUgsqToNKQXSSAv4pvN9tj03DHb&#10;tHxVArtPCXd6UqzVSLqBOmSBkaVr/4JSLXfGmzpscaOyoZHECLoY5Xe4OWuYFakXUO3thnT//2D5&#10;i4tTR9qqpEWxO8lHxRjj10xh8DefPtxcf/n1/vPPq68/rt99//htEunqrJ8i6swiLvRPTY8lWus9&#10;lJGFvnYq/qI/AjvIvtyQLfpAOJTF9jifFDBx2MZ5UTxO08huo63z4ZkwikShpA7DTByzi2MfUAlc&#10;1y4xmTZHrZRpoFKTrqQ725M8BWwsiJAagbGHodYohX7RrxpbmOoSfTkzLIq3/KhF8mPmwylz2AzU&#10;i9sJJ3hqaZDErCRKGuPe/ksf/TEwWCnpsGkl9W+WzAlK5HONUQIyrAWXhCejIhKzWGv1Uh0YLPAI&#10;l2l5EmF2Qa7F2hn1Gmc1j5lgYpojX0nDWjwIw87jLLmYz5MTFtCycKzPLI/QkUJv58sAGhO7kZqB&#10;jxVjWMFE+upc4o7/+Z28bv8iZr8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nr0sKdkAAAAMAQAA&#10;DwAAAAAAAAABACAAAAAiAAAAZHJzL2Rvd25yZXYueG1sUEsBAhQAFAAAAAgAh07iQBXTB9NRAgAA&#10;agQAAA4AAAAAAAAAAQAgAAAAKAEAAGRycy9lMm9Eb2MueG1sUEsFBgAAAAAGAAYAWQEAAOsFAAAA&#10;AA==&#10;">
                <v:fill on="f" focussize="0,0"/>
                <v:stroke on="f" weight="0.5pt"/>
                <v:imagedata o:title=""/>
                <o:lock v:ext="edit" aspectratio="f"/>
                <v:textbox inset="0mm,0mm,2.54mm,0mm" style="mso-fit-shape-to-text:t;">
                  <w:txbxContent>
                    <w:p w14:paraId="687B98C5">
                      <w:pPr>
                        <w:pStyle w:val="127"/>
                        <w:pBdr>
                          <w:top w:val="none" w:color="auto" w:sz="0" w:space="0"/>
                          <w:left w:val="none" w:color="auto" w:sz="0" w:space="0"/>
                          <w:bottom w:val="none" w:color="auto" w:sz="0" w:space="0"/>
                          <w:right w:val="none" w:color="auto" w:sz="0" w:space="0"/>
                        </w:pBdr>
                        <w:rPr>
                          <w:rFonts w:hint="eastAsia" w:eastAsia="黑体"/>
                          <w:lang w:eastAsia="zh-CN"/>
                        </w:rPr>
                      </w:pPr>
                      <w:r>
                        <w:rPr>
                          <w:rFonts w:hint="eastAsia"/>
                          <w:lang w:val="en-US" w:eastAsia="zh-CN"/>
                        </w:rPr>
                        <w:t>T</w:t>
                      </w:r>
                      <w:r>
                        <w:t>/</w:t>
                      </w:r>
                      <w:r>
                        <w:rPr>
                          <w:rFonts w:hint="eastAsia"/>
                          <w:lang w:val="en-US" w:eastAsia="zh-CN"/>
                        </w:rPr>
                        <w:t>SXSIA</w:t>
                      </w:r>
                      <w:r>
                        <w:t xml:space="preserve"> 00</w:t>
                      </w:r>
                      <w:r>
                        <w:rPr>
                          <w:rFonts w:hint="eastAsia"/>
                          <w:lang w:val="en-US" w:eastAsia="zh-CN"/>
                        </w:rPr>
                        <w:t>2</w:t>
                      </w:r>
                      <w:r>
                        <w:t>-202</w:t>
                      </w:r>
                      <w:r>
                        <w:rPr>
                          <w:rFonts w:hint="eastAsia"/>
                          <w:lang w:val="en-US" w:eastAsia="zh-CN"/>
                        </w:rPr>
                        <w:t>5</w:t>
                      </w:r>
                    </w:p>
                    <w:p w14:paraId="1E98E391">
                      <w:pPr>
                        <w:pStyle w:val="125"/>
                      </w:pPr>
                    </w:p>
                  </w:txbxContent>
                </v:textbox>
              </v:shape>
            </w:pict>
          </mc:Fallback>
        </mc:AlternateContent>
      </w:r>
      <w:r>
        <mc:AlternateContent>
          <mc:Choice Requires="wps">
            <w:drawing>
              <wp:anchor distT="0" distB="0" distL="114300" distR="114300" simplePos="0" relativeHeight="251663360" behindDoc="0" locked="0" layoutInCell="1" allowOverlap="1">
                <wp:simplePos x="0" y="0"/>
                <wp:positionH relativeFrom="page">
                  <wp:posOffset>899795</wp:posOffset>
                </wp:positionH>
                <wp:positionV relativeFrom="page">
                  <wp:posOffset>1511935</wp:posOffset>
                </wp:positionV>
                <wp:extent cx="6120765" cy="204470"/>
                <wp:effectExtent l="0" t="0" r="0" b="0"/>
                <wp:wrapNone/>
                <wp:docPr id="1417238985" name="首页自画框图4"/>
                <wp:cNvGraphicFramePr/>
                <a:graphic xmlns:a="http://schemas.openxmlformats.org/drawingml/2006/main">
                  <a:graphicData uri="http://schemas.microsoft.com/office/word/2010/wordprocessingShape">
                    <wps:wsp>
                      <wps:cNvSpPr txBox="1"/>
                      <wps:spPr>
                        <a:xfrm>
                          <a:off x="0" y="0"/>
                          <a:ext cx="6120765" cy="204470"/>
                        </a:xfrm>
                        <a:prstGeom prst="rect">
                          <a:avLst/>
                        </a:prstGeom>
                        <a:noFill/>
                        <a:ln w="6350">
                          <a:noFill/>
                        </a:ln>
                      </wps:spPr>
                      <wps:txbx>
                        <w:txbxContent>
                          <w:p w14:paraId="506BBE19">
                            <w:pPr>
                              <w:pStyle w:val="248"/>
                            </w:pPr>
                            <w:r>
                              <w:rPr>
                                <w:rFonts w:hint="eastAsia"/>
                              </w:rPr>
                              <w:t>团</w:t>
                            </w:r>
                            <w:r>
                              <w:t xml:space="preserve">    体    标    准</w:t>
                            </w:r>
                          </w:p>
                        </w:txbxContent>
                      </wps:txbx>
                      <wps:bodyPr rot="0" spcFirstLastPara="0" vertOverflow="overflow" horzOverflow="overflow" vert="horz" wrap="square" lIns="0" tIns="0" rIns="91440" bIns="0" numCol="1" spcCol="0" rtlCol="0" fromWordArt="0" anchor="t" anchorCtr="0" forceAA="0" compatLnSpc="1">
                        <a:spAutoFit/>
                      </wps:bodyPr>
                    </wps:wsp>
                  </a:graphicData>
                </a:graphic>
              </wp:anchor>
            </w:drawing>
          </mc:Choice>
          <mc:Fallback>
            <w:pict>
              <v:shape id="首页自画框图4" o:spid="_x0000_s1026" o:spt="202" type="#_x0000_t202" style="position:absolute;left:0pt;margin-left:70.85pt;margin-top:119.05pt;height:16.1pt;width:481.95pt;mso-position-horizontal-relative:page;mso-position-vertical-relative:page;z-index:251663360;mso-width-relative:page;mso-height-relative:page;" filled="f" stroked="f" coordsize="21600,21600" o:gfxdata="UEsDBAoAAAAAAIdO4kAAAAAAAAAAAAAAAAAEAAAAZHJzL1BLAwQUAAAACACHTuJAOw8TsdgAAAAM&#10;AQAADwAAAGRycy9kb3ducmV2LnhtbE2PwU7DMAyG70i8Q2QkbizpBt1Umu4A2nXAqMQ1bUxbaJyq&#10;ydaOp8c7wfG3P/3+nG9n14sTjqHzpCFZKBBItbcdNRrK993dBkSIhqzpPaGGMwbYFtdXucmsn+gN&#10;T4fYCC6hkBkNbYxDJmWoW3QmLPyAxLtPPzoTOY6NtKOZuNz1cqlUKp3piC+0ZsCnFuvvw9Fp2Kfx&#10;B6vpxT+7r9fzR7Mr9/Vcan17k6hHEBHn+AfDRZ/VoWCnyh/JBtFzvk/WjGpYrjYJiAuRqIcURMWj&#10;tVqBLHL5/4niF1BLAwQUAAAACACHTuJAZPYoUVICAABrBAAADgAAAGRycy9lMm9Eb2MueG1srVTN&#10;bhMxEL4j8Q6W73Q3adqmUTdVaFSEVNFKAXF2vd7uSv7DdrpbHgBeoOLCqRcO3Dkh8Tb89C347E1S&#10;VDj0wMWZnfHM+PvmmxwcdkqSS+F8Y3RBB1s5JUJzUzb6oqCvXh4/GVPiA9Mlk0aLgl4JTw+njx8d&#10;tHYihqY2shSOoIj2k9YWtA7BTrLM81oo5reMFRrByjjFAj7dRVY61qK6ktkwz3ez1rjSOsOF9/DO&#10;+yBdVXQPKWiqquFibvhSCR36qk5IFgDJ1431dJpeW1WCh9Oq8iIQWVAgDelEE9jn8cymB2xy4Zit&#10;G756AnvIE+5hUqzRaLopNWeBkaVr/iqlGu6MN1XY4kZlPZDECFAM8nvcLGpmRcICqr3dkO7/X1n+&#10;4vLMkaaEEkaDveH2eH+8Q4lmCpO//fTh9ubLr/eff15//XHz7vvHb6PIV2v9BGkLi8TQPTUdctd+&#10;D2ekoaucir8ASBAH21cbtkUXCIdzdzDM93bRjSM2zEejvTSO7C7bOh+eCaNINArqMM1EMrs88QEv&#10;wdX1ldhMm+NGyjRRqUmLDts7eUrYRJAhNRIjhv6t0QrdebcCdm7KK+BypleKt/y4QfMT5sMZc5AG&#10;oGB5wimOSho0MSuLktq4t//yx/uYGKKUtJBaQf2bJXOCEvlcY5ZRl2vDJWN/MBpFha69eqmODBQ8&#10;wGpankyEXZBrs3JGvcZezWInhJjm6FfQsDaPQi967CUXs1m6BAVaFk70wvJYOlLo7WwZQGNiN1LT&#10;87FiDBpMpK/2JYr8z+906+4/Yvo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Ow8TsdgAAAAMAQAA&#10;DwAAAAAAAAABACAAAAAiAAAAZHJzL2Rvd25yZXYueG1sUEsBAhQAFAAAAAgAh07iQGT2KFFSAgAA&#10;awQAAA4AAAAAAAAAAQAgAAAAJwEAAGRycy9lMm9Eb2MueG1sUEsFBgAAAAAGAAYAWQEAAOsFAAAA&#10;AA==&#10;">
                <v:fill on="f" focussize="0,0"/>
                <v:stroke on="f" weight="0.5pt"/>
                <v:imagedata o:title=""/>
                <o:lock v:ext="edit" aspectratio="f"/>
                <v:textbox inset="0mm,0mm,2.54mm,0mm" style="mso-fit-shape-to-text:t;">
                  <w:txbxContent>
                    <w:p w14:paraId="506BBE19">
                      <w:pPr>
                        <w:pStyle w:val="248"/>
                      </w:pPr>
                      <w:r>
                        <w:rPr>
                          <w:rFonts w:hint="eastAsia"/>
                        </w:rPr>
                        <w:t>团</w:t>
                      </w:r>
                      <w:r>
                        <w:t xml:space="preserve">    体    标    准</w:t>
                      </w:r>
                    </w:p>
                  </w:txbxContent>
                </v:textbox>
              </v:shape>
            </w:pict>
          </mc:Fallback>
        </mc:AlternateContent>
      </w:r>
      <w:r>
        <mc:AlternateContent>
          <mc:Choice Requires="wps">
            <w:drawing>
              <wp:anchor distT="0" distB="0" distL="114300" distR="114300" simplePos="0" relativeHeight="251662336" behindDoc="0" locked="0" layoutInCell="1" allowOverlap="1">
                <wp:simplePos x="0" y="0"/>
                <wp:positionH relativeFrom="page">
                  <wp:posOffset>3023870</wp:posOffset>
                </wp:positionH>
                <wp:positionV relativeFrom="page">
                  <wp:posOffset>467995</wp:posOffset>
                </wp:positionV>
                <wp:extent cx="3960495" cy="204470"/>
                <wp:effectExtent l="0" t="0" r="0" b="0"/>
                <wp:wrapNone/>
                <wp:docPr id="428338052" name="首页自画框图3"/>
                <wp:cNvGraphicFramePr/>
                <a:graphic xmlns:a="http://schemas.openxmlformats.org/drawingml/2006/main">
                  <a:graphicData uri="http://schemas.microsoft.com/office/word/2010/wordprocessingShape">
                    <wps:wsp>
                      <wps:cNvSpPr txBox="1"/>
                      <wps:spPr>
                        <a:xfrm>
                          <a:off x="0" y="0"/>
                          <a:ext cx="3960495" cy="204470"/>
                        </a:xfrm>
                        <a:prstGeom prst="rect">
                          <a:avLst/>
                        </a:prstGeom>
                        <a:noFill/>
                        <a:ln w="6350">
                          <a:noFill/>
                        </a:ln>
                      </wps:spPr>
                      <wps:txbx>
                        <w:txbxContent>
                          <w:p w14:paraId="55BEA6A5">
                            <w:pPr>
                              <w:pStyle w:val="249"/>
                              <w:rPr>
                                <w:rFonts w:hint="default" w:ascii="Times New Roman" w:hAnsi="Times New Roman" w:eastAsia="Arial Unicode MS" w:cs="Times New Roman"/>
                                <w:w w:val="100"/>
                                <w:lang w:val="en-US" w:eastAsia="zh-CN"/>
                              </w:rPr>
                            </w:pPr>
                            <w:r>
                              <w:rPr>
                                <w:rFonts w:hint="eastAsia" w:ascii="Times New Roman" w:hAnsi="Times New Roman" w:cs="Times New Roman"/>
                                <w:lang w:val="en-US" w:eastAsia="zh-CN"/>
                              </w:rPr>
                              <w:t>X</w:t>
                            </w:r>
                            <w:r>
                              <w:rPr>
                                <w:rFonts w:hint="default" w:ascii="Times New Roman" w:hAnsi="Times New Roman" w:cs="Times New Roman"/>
                              </w:rPr>
                              <w:t>/</w:t>
                            </w:r>
                            <w:r>
                              <w:rPr>
                                <w:rFonts w:hint="eastAsia" w:ascii="Times New Roman" w:hAnsi="Times New Roman" w:cs="Times New Roman"/>
                                <w:lang w:val="en-US" w:eastAsia="zh-CN"/>
                              </w:rPr>
                              <w:t>XXXX</w:t>
                            </w:r>
                          </w:p>
                        </w:txbxContent>
                      </wps:txbx>
                      <wps:bodyPr rot="0" spcFirstLastPara="0" vertOverflow="overflow" horzOverflow="overflow" vert="horz" wrap="square" lIns="0" tIns="0" rIns="91440" bIns="0" numCol="1" spcCol="0" rtlCol="0" fromWordArt="0" anchor="t" anchorCtr="0" forceAA="0" compatLnSpc="1">
                        <a:spAutoFit/>
                      </wps:bodyPr>
                    </wps:wsp>
                  </a:graphicData>
                </a:graphic>
              </wp:anchor>
            </w:drawing>
          </mc:Choice>
          <mc:Fallback>
            <w:pict>
              <v:shape id="首页自画框图3" o:spid="_x0000_s1026" o:spt="202" type="#_x0000_t202" style="position:absolute;left:0pt;margin-left:238.1pt;margin-top:36.85pt;height:16.1pt;width:311.85pt;mso-position-horizontal-relative:page;mso-position-vertical-relative:page;z-index:251662336;mso-width-relative:page;mso-height-relative:page;" filled="f" stroked="f" coordsize="21600,21600" o:gfxdata="UEsDBAoAAAAAAIdO4kAAAAAAAAAAAAAAAAAEAAAAZHJzL1BLAwQUAAAACACHTuJAU2ijztgAAAAL&#10;AQAADwAAAGRycy9kb3ducmV2LnhtbE2PwU7DMAyG70h7h8iTuLFkA1pamu4wtOuAUYlr2pi2rHGq&#10;Jls7np70BDdb/vT7+7PtZDp2wcG1liSsVwIYUmV1S7WE4mN/9wTMeUVadZZQwhUdbPPFTaZSbUd6&#10;x8vR1yyEkEuVhMb7PuXcVQ0a5Va2Rwq3LzsY5cM61FwPagzhpuMbISJuVEvhQ6N63DVYnY5nI+EQ&#10;+R8sx1f7Yr7frp/1vjhUUyHl7XItnoF5nPwfDLN+UIc8OJX2TNqxTsJDHG0CKiG+j4HNgEiSBFg5&#10;T48J8Dzj/zvkv1BLAwQUAAAACACHTuJA1VvnFlMCAABqBAAADgAAAGRycy9lMm9Eb2MueG1srVTN&#10;jtMwEL4j8Q6W7zRpm5a2aroqWxUhrdiVCuLsOk4TyX/YbpPyAPACiAunvXDgzgmJt+Fn34Kxk3TR&#10;wmEPXNzJjGfG3zffdH5WC44OzNhSyRT3ezFGTFKVlXKX4pcv1o8mGFlHZEa4kizFR2bx2eLhg3ml&#10;Z2ygCsUzZhAUkXZW6RQXzulZFFlaMEFsT2kmIZgrI4iDT7OLMkMqqC54NIjjcVQpk2mjKLMWvKsm&#10;iNuK5j4FVZ6XlK0U3QsmXVPVME4cQLJFqS1ehNfmOaPuMs8tc4inGJC6cEITsLf+jBZzMtsZoouS&#10;tk8g93nCHUyClBKankqtiCNob8q/SomSGmVV7npUiagBEhgBFP34DjebgmgWsADVVp9It/+vLH1+&#10;uDKozFKcDCbD4SQeDTCSRMDgbz59uLn+8uvd55/vv/64fvv947ehp6vSdgZZGw15rn6iahBR57fg&#10;9CzUuRH+F/AhiAPZxxPZrHaIgnM4HcfJdIQRhdggTpLHYRrRbbY21j1lSiBvpNjAMAPH5HBhHbwE&#10;rnZXfDOp1iXnYaBcoirF4+EoDgmnCGRwCYkeQ/NWb7l6W7fAtio7Ai6jGqFYTdclNL8g1l0RA8oA&#10;KLA77hKOnCtooloLo0KZN//y+/swMIhiVIHSUmxf74lhGPFnEkbpZdkZJhjTfpJ4gXZeuRfnCgTc&#10;h83UNJgQNo53Zm6UeAVrtfSdIEQkhX4pdp157hrNw1pStlyGSyBATdyF3GjqS3sKrV7uHdAY2PXU&#10;NHy0jIEEA+ntuniN//kdbt3+RSx+A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FNoo87YAAAACwEA&#10;AA8AAAAAAAAAAQAgAAAAIgAAAGRycy9kb3ducmV2LnhtbFBLAQIUABQAAAAIAIdO4kDVW+cWUwIA&#10;AGoEAAAOAAAAAAAAAAEAIAAAACcBAABkcnMvZTJvRG9jLnhtbFBLBQYAAAAABgAGAFkBAADsBQAA&#10;AAA=&#10;">
                <v:fill on="f" focussize="0,0"/>
                <v:stroke on="f" weight="0.5pt"/>
                <v:imagedata o:title=""/>
                <o:lock v:ext="edit" aspectratio="f"/>
                <v:textbox inset="0mm,0mm,2.54mm,0mm" style="mso-fit-shape-to-text:t;">
                  <w:txbxContent>
                    <w:p w14:paraId="55BEA6A5">
                      <w:pPr>
                        <w:pStyle w:val="249"/>
                        <w:rPr>
                          <w:rFonts w:hint="default" w:ascii="Times New Roman" w:hAnsi="Times New Roman" w:eastAsia="Arial Unicode MS" w:cs="Times New Roman"/>
                          <w:w w:val="100"/>
                          <w:lang w:val="en-US" w:eastAsia="zh-CN"/>
                        </w:rPr>
                      </w:pPr>
                      <w:r>
                        <w:rPr>
                          <w:rFonts w:hint="eastAsia" w:ascii="Times New Roman" w:hAnsi="Times New Roman" w:cs="Times New Roman"/>
                          <w:lang w:val="en-US" w:eastAsia="zh-CN"/>
                        </w:rPr>
                        <w:t>X</w:t>
                      </w:r>
                      <w:r>
                        <w:rPr>
                          <w:rFonts w:hint="default" w:ascii="Times New Roman" w:hAnsi="Times New Roman" w:cs="Times New Roman"/>
                        </w:rPr>
                        <w:t>/</w:t>
                      </w:r>
                      <w:r>
                        <w:rPr>
                          <w:rFonts w:hint="eastAsia" w:ascii="Times New Roman" w:hAnsi="Times New Roman" w:cs="Times New Roman"/>
                          <w:lang w:val="en-US" w:eastAsia="zh-CN"/>
                        </w:rPr>
                        <w:t>XXXX</w:t>
                      </w:r>
                    </w:p>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page">
                  <wp:posOffset>899795</wp:posOffset>
                </wp:positionH>
                <wp:positionV relativeFrom="page">
                  <wp:posOffset>360045</wp:posOffset>
                </wp:positionV>
                <wp:extent cx="1800225" cy="204470"/>
                <wp:effectExtent l="0" t="0" r="0" b="0"/>
                <wp:wrapNone/>
                <wp:docPr id="568163042" name="首页自画框图2"/>
                <wp:cNvGraphicFramePr/>
                <a:graphic xmlns:a="http://schemas.openxmlformats.org/drawingml/2006/main">
                  <a:graphicData uri="http://schemas.microsoft.com/office/word/2010/wordprocessingShape">
                    <wps:wsp>
                      <wps:cNvSpPr txBox="1"/>
                      <wps:spPr>
                        <a:xfrm>
                          <a:off x="0" y="0"/>
                          <a:ext cx="1800225" cy="204470"/>
                        </a:xfrm>
                        <a:prstGeom prst="rect">
                          <a:avLst/>
                        </a:prstGeom>
                        <a:noFill/>
                        <a:ln w="6350">
                          <a:noFill/>
                        </a:ln>
                      </wps:spPr>
                      <wps:txbx>
                        <w:txbxContent>
                          <w:p w14:paraId="7C8D41E6">
                            <w:pPr>
                              <w:pStyle w:val="250"/>
                            </w:pPr>
                            <w:r>
                              <w:t>ICS 35.240.01</w:t>
                            </w:r>
                          </w:p>
                          <w:p w14:paraId="61900BDC">
                            <w:pPr>
                              <w:pStyle w:val="250"/>
                            </w:pPr>
                            <w:r>
                              <w:t>CCS L77</w:t>
                            </w:r>
                          </w:p>
                          <w:p w14:paraId="08832A5D">
                            <w:pPr>
                              <w:pStyle w:val="250"/>
                            </w:pPr>
                          </w:p>
                        </w:txbxContent>
                      </wps:txbx>
                      <wps:bodyPr rot="0" spcFirstLastPara="0" vertOverflow="overflow" horzOverflow="overflow" vert="horz" wrap="square" lIns="0" tIns="0" rIns="91440" bIns="0" numCol="1" spcCol="0" rtlCol="0" fromWordArt="0" anchor="t" anchorCtr="0" forceAA="0" compatLnSpc="1">
                        <a:spAutoFit/>
                      </wps:bodyPr>
                    </wps:wsp>
                  </a:graphicData>
                </a:graphic>
              </wp:anchor>
            </w:drawing>
          </mc:Choice>
          <mc:Fallback>
            <w:pict>
              <v:shape id="首页自画框图2" o:spid="_x0000_s1026" o:spt="202" type="#_x0000_t202" style="position:absolute;left:0pt;margin-left:70.85pt;margin-top:28.35pt;height:16.1pt;width:141.75pt;mso-position-horizontal-relative:page;mso-position-vertical-relative:page;z-index:251661312;mso-width-relative:page;mso-height-relative:page;" filled="f" stroked="f" coordsize="21600,21600" o:gfxdata="UEsDBAoAAAAAAIdO4kAAAAAAAAAAAAAAAAAEAAAAZHJzL1BLAwQUAAAACACHTuJA79XBZNcAAAAJ&#10;AQAADwAAAGRycy9kb3ducmV2LnhtbE2PwU6DQBCG7ya+w2ZMvNkF0iIiSw+aXqtWEq8LOwLKzhJ2&#10;W6hP73iyp8mf+fLPN8V2sYM44eR7RwriVQQCqXGmp1ZB9b67y0D4oMnowREqOKOHbXl9VejcuJne&#10;8HQIreAS8rlW0IUw5lL6pkOr/cqNSLz7dJPVgePUSjPpmcvtIJMoSqXVPfGFTo/41GHzfThaBfs0&#10;/GA9v7hn+/V6/mh31b5ZKqVub+LoEUTAJfzD8KfP6lCyU+2OZLwYOK/je0YVbFKeDKyTTQKiVpBl&#10;DyDLQl5+UP4CUEsDBBQAAAAIAIdO4kBxYpX7UQIAAGoEAAAOAAAAZHJzL2Uyb0RvYy54bWytVMtu&#10;EzEU3SPxD5b3ZCbTJISokyo0CkKqaKWCWLseT2ck29fYTmbCB8APVGxYdcOCPSsk/oZH/4JrTyZF&#10;hUUXbJw79+lz7nEOj1olyUZYV4PO6XCQUiI0h6LWlzl99XL1aEqJ80wXTIIWOd0KR4/mDx8cNmYm&#10;MqhAFsISbKLdrDE5rbw3syRxvBKKuQEYoTFYglXM46e9TArLGuyuZJKl6SRpwBbGAhfOoXfZBemu&#10;o71PQyjLmosl8LUS2nddrZDMIyRX1cbRebxtWQruT8vSCU9kThGpjycOQfsinMn8kM0uLTNVzXdX&#10;YPe5wh1MitUah+5bLZlnZG3rv1qpmltwUPoBB5V0QCIjiGKY3uHmvGJGRCxItTN70t3/a8tfbM4s&#10;qYucjifT4eQgHWWUaKZw8TefPtxcf/n1/vPPq68/rt99//gtC3Q1xs2w6txgnW+fQosi6v0OnYGF&#10;trQq/CI+gnEke7snW7Se8FA0TdMsG1PCMZalo9HjuI3kttpY558JUCQYObW4zMgx25w4jzfB1D4l&#10;DNOwqqWMC5WaNDmdHIzTWLCPYIXUWBgwdHcNlm8v2h2wCyi2iMtCJxRn+KrG4SfM+TNmURkIBd+O&#10;P8WjlIBDYGdRUoF9+y9/yMeFYZSSBpWWU/dmzaygRD7XuMogy96w0XgyHI2CQHuvXqtjQAEP8WUa&#10;Hk0MWy97s7SgXuOzWoRJGGKa47yc+t489p3m8VlysVjEJBSgYf5EnxseWgcKnVmsPdIY2Q3UdHzs&#10;GEMJRtJ3zyVo/M/vmHX7FzH/D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O/VwWTXAAAACQEAAA8A&#10;AAAAAAAAAQAgAAAAIgAAAGRycy9kb3ducmV2LnhtbFBLAQIUABQAAAAIAIdO4kBxYpX7UQIAAGoE&#10;AAAOAAAAAAAAAAEAIAAAACYBAABkcnMvZTJvRG9jLnhtbFBLBQYAAAAABgAGAFkBAADpBQAAAAA=&#10;">
                <v:fill on="f" focussize="0,0"/>
                <v:stroke on="f" weight="0.5pt"/>
                <v:imagedata o:title=""/>
                <o:lock v:ext="edit" aspectratio="f"/>
                <v:textbox inset="0mm,0mm,2.54mm,0mm" style="mso-fit-shape-to-text:t;">
                  <w:txbxContent>
                    <w:p w14:paraId="7C8D41E6">
                      <w:pPr>
                        <w:pStyle w:val="250"/>
                      </w:pPr>
                      <w:r>
                        <w:t>ICS 35.240.01</w:t>
                      </w:r>
                    </w:p>
                    <w:p w14:paraId="61900BDC">
                      <w:pPr>
                        <w:pStyle w:val="250"/>
                      </w:pPr>
                      <w:r>
                        <w:t>CCS L77</w:t>
                      </w:r>
                    </w:p>
                    <w:p w14:paraId="08832A5D">
                      <w:pPr>
                        <w:pStyle w:val="250"/>
                      </w:pPr>
                    </w:p>
                  </w:txbxContent>
                </v:textbox>
              </v:shape>
            </w:pict>
          </mc:Fallback>
        </mc:AlternateContent>
      </w:r>
    </w:p>
    <w:p w14:paraId="1956A8FB">
      <w:pPr>
        <w:pStyle w:val="244"/>
        <w:ind w:firstLine="420"/>
      </w:pPr>
      <w:bookmarkStart w:id="7" w:name="标准内容"/>
      <w:bookmarkEnd w:id="7"/>
    </w:p>
    <w:p w14:paraId="3E76BAF2">
      <w:pPr>
        <w:pStyle w:val="95"/>
        <w:spacing w:after="360"/>
        <w:rPr>
          <w:rFonts w:hint="eastAsia"/>
          <w:spacing w:val="320"/>
        </w:rPr>
        <w:sectPr>
          <w:headerReference r:id="rId3" w:type="default"/>
          <w:headerReference r:id="rId4" w:type="even"/>
          <w:pgSz w:w="11906" w:h="16838"/>
          <w:pgMar w:top="1417" w:right="1134" w:bottom="1134" w:left="1417" w:header="1418" w:footer="1134" w:gutter="284"/>
          <w:pgNumType w:fmt="decimal" w:start="1"/>
          <w:cols w:space="425" w:num="1"/>
          <w:formProt w:val="0"/>
          <w:docGrid w:linePitch="312" w:charSpace="0"/>
        </w:sectPr>
      </w:pPr>
    </w:p>
    <w:p w14:paraId="253F4CF9">
      <w:pPr>
        <w:pStyle w:val="95"/>
        <w:spacing w:after="360"/>
      </w:pPr>
      <w:r>
        <w:rPr>
          <w:rFonts w:hint="eastAsia"/>
          <w:spacing w:val="320"/>
        </w:rPr>
        <w:t>目</w:t>
      </w:r>
      <w:r>
        <w:rPr>
          <w:rFonts w:hint="eastAsia"/>
        </w:rPr>
        <w:t>次</w:t>
      </w:r>
    </w:p>
    <w:p w14:paraId="4E9D2410">
      <w:pPr>
        <w:pStyle w:val="21"/>
        <w:tabs>
          <w:tab w:val="right" w:leader="dot" w:pos="9354"/>
        </w:tabs>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TOC \o "1-1" \h \t "标准文件_一级条标题,2,标准文件_附录一级条标题,2," </w:instrText>
      </w:r>
      <w:r>
        <w:rPr>
          <w:rFonts w:hint="eastAsia" w:ascii="宋体" w:hAnsi="宋体" w:eastAsia="宋体" w:cs="宋体"/>
          <w:sz w:val="21"/>
          <w:szCs w:val="21"/>
        </w:rPr>
        <w:fldChar w:fldCharType="separate"/>
      </w:r>
      <w:r>
        <w:rPr>
          <w:rFonts w:hint="eastAsia" w:ascii="宋体" w:hAnsi="宋体" w:eastAsia="宋体" w:cs="宋体"/>
          <w:szCs w:val="21"/>
        </w:rPr>
        <w:fldChar w:fldCharType="begin"/>
      </w:r>
      <w:r>
        <w:rPr>
          <w:rFonts w:hint="eastAsia" w:ascii="宋体" w:hAnsi="宋体" w:eastAsia="宋体" w:cs="宋体"/>
          <w:szCs w:val="21"/>
        </w:rPr>
        <w:instrText xml:space="preserve"> HYPERLINK \l _Toc184202922 </w:instrText>
      </w:r>
      <w:r>
        <w:rPr>
          <w:rFonts w:hint="eastAsia" w:ascii="宋体" w:hAnsi="宋体" w:eastAsia="宋体" w:cs="宋体"/>
          <w:szCs w:val="21"/>
        </w:rPr>
        <w:fldChar w:fldCharType="separate"/>
      </w:r>
      <w:r>
        <w:rPr>
          <w:spacing w:val="320"/>
        </w:rPr>
        <w:t>前</w:t>
      </w:r>
      <w:r>
        <w:t>言</w:t>
      </w:r>
      <w:r>
        <w:tab/>
      </w:r>
      <w:r>
        <w:fldChar w:fldCharType="begin"/>
      </w:r>
      <w:r>
        <w:instrText xml:space="preserve"> PAGEREF _Toc184202922 \h </w:instrText>
      </w:r>
      <w:r>
        <w:fldChar w:fldCharType="separate"/>
      </w:r>
      <w:r>
        <w:t>III</w:t>
      </w:r>
      <w:r>
        <w:fldChar w:fldCharType="end"/>
      </w:r>
      <w:r>
        <w:rPr>
          <w:rFonts w:hint="eastAsia" w:ascii="宋体" w:hAnsi="宋体" w:eastAsia="宋体" w:cs="宋体"/>
          <w:szCs w:val="21"/>
        </w:rPr>
        <w:fldChar w:fldCharType="end"/>
      </w:r>
    </w:p>
    <w:p w14:paraId="15F74F27">
      <w:pPr>
        <w:pStyle w:val="21"/>
        <w:tabs>
          <w:tab w:val="right" w:leader="dot" w:pos="9354"/>
        </w:tabs>
      </w:pPr>
      <w:r>
        <w:rPr>
          <w:rFonts w:hint="eastAsia" w:ascii="宋体" w:hAnsi="宋体" w:eastAsia="宋体" w:cs="宋体"/>
          <w:szCs w:val="21"/>
        </w:rPr>
        <w:fldChar w:fldCharType="begin"/>
      </w:r>
      <w:r>
        <w:rPr>
          <w:rFonts w:hint="eastAsia" w:ascii="宋体" w:hAnsi="宋体" w:eastAsia="宋体" w:cs="宋体"/>
          <w:szCs w:val="21"/>
        </w:rPr>
        <w:instrText xml:space="preserve"> HYPERLINK \l _Toc1374574727 </w:instrText>
      </w:r>
      <w:r>
        <w:rPr>
          <w:rFonts w:hint="eastAsia" w:ascii="宋体" w:hAnsi="宋体" w:eastAsia="宋体" w:cs="宋体"/>
          <w:szCs w:val="21"/>
        </w:rPr>
        <w:fldChar w:fldCharType="separate"/>
      </w:r>
      <w:r>
        <w:rPr>
          <w:spacing w:val="320"/>
        </w:rPr>
        <w:t>引</w:t>
      </w:r>
      <w:r>
        <w:t>言</w:t>
      </w:r>
      <w:r>
        <w:tab/>
      </w:r>
      <w:r>
        <w:fldChar w:fldCharType="begin"/>
      </w:r>
      <w:r>
        <w:instrText xml:space="preserve"> PAGEREF _Toc1374574727 \h </w:instrText>
      </w:r>
      <w:r>
        <w:fldChar w:fldCharType="separate"/>
      </w:r>
      <w:r>
        <w:t>IV</w:t>
      </w:r>
      <w:r>
        <w:fldChar w:fldCharType="end"/>
      </w:r>
      <w:r>
        <w:rPr>
          <w:rFonts w:hint="eastAsia" w:ascii="宋体" w:hAnsi="宋体" w:eastAsia="宋体" w:cs="宋体"/>
          <w:szCs w:val="21"/>
        </w:rPr>
        <w:fldChar w:fldCharType="end"/>
      </w:r>
    </w:p>
    <w:p w14:paraId="7EF537BA">
      <w:pPr>
        <w:pStyle w:val="21"/>
        <w:tabs>
          <w:tab w:val="right" w:leader="dot" w:pos="9354"/>
        </w:tabs>
      </w:pPr>
      <w:r>
        <w:rPr>
          <w:rFonts w:hint="eastAsia" w:ascii="宋体" w:hAnsi="宋体" w:eastAsia="宋体" w:cs="宋体"/>
          <w:szCs w:val="21"/>
        </w:rPr>
        <w:fldChar w:fldCharType="begin"/>
      </w:r>
      <w:r>
        <w:rPr>
          <w:rFonts w:hint="eastAsia" w:ascii="宋体" w:hAnsi="宋体" w:eastAsia="宋体" w:cs="宋体"/>
          <w:szCs w:val="21"/>
        </w:rPr>
        <w:instrText xml:space="preserve"> HYPERLINK \l _Toc1995845910 </w:instrText>
      </w:r>
      <w:r>
        <w:rPr>
          <w:rFonts w:hint="eastAsia" w:ascii="宋体" w:hAnsi="宋体" w:eastAsia="宋体" w:cs="宋体"/>
          <w:szCs w:val="21"/>
        </w:rPr>
        <w:fldChar w:fldCharType="separate"/>
      </w:r>
      <w:r>
        <w:rPr>
          <w:rFonts w:hint="eastAsia" w:ascii="黑体" w:eastAsia="黑体"/>
          <w:i w:val="0"/>
        </w:rPr>
        <w:t xml:space="preserve">1 </w:t>
      </w:r>
      <w:r>
        <w:rPr>
          <w:rFonts w:hint="eastAsia"/>
        </w:rPr>
        <w:t>范围</w:t>
      </w:r>
      <w:r>
        <w:tab/>
      </w:r>
      <w:r>
        <w:fldChar w:fldCharType="begin"/>
      </w:r>
      <w:r>
        <w:instrText xml:space="preserve"> PAGEREF _Toc1995845910 \h </w:instrText>
      </w:r>
      <w:r>
        <w:fldChar w:fldCharType="separate"/>
      </w:r>
      <w:r>
        <w:t>1</w:t>
      </w:r>
      <w:r>
        <w:fldChar w:fldCharType="end"/>
      </w:r>
      <w:r>
        <w:rPr>
          <w:rFonts w:hint="eastAsia" w:ascii="宋体" w:hAnsi="宋体" w:eastAsia="宋体" w:cs="宋体"/>
          <w:szCs w:val="21"/>
        </w:rPr>
        <w:fldChar w:fldCharType="end"/>
      </w:r>
    </w:p>
    <w:p w14:paraId="3E33D352">
      <w:pPr>
        <w:pStyle w:val="21"/>
        <w:tabs>
          <w:tab w:val="right" w:leader="dot" w:pos="9354"/>
        </w:tabs>
      </w:pPr>
      <w:r>
        <w:rPr>
          <w:rFonts w:hint="eastAsia" w:ascii="宋体" w:hAnsi="宋体" w:eastAsia="宋体" w:cs="宋体"/>
          <w:szCs w:val="21"/>
        </w:rPr>
        <w:fldChar w:fldCharType="begin"/>
      </w:r>
      <w:r>
        <w:rPr>
          <w:rFonts w:hint="eastAsia" w:ascii="宋体" w:hAnsi="宋体" w:eastAsia="宋体" w:cs="宋体"/>
          <w:szCs w:val="21"/>
        </w:rPr>
        <w:instrText xml:space="preserve"> HYPERLINK \l _Toc487643230 </w:instrText>
      </w:r>
      <w:r>
        <w:rPr>
          <w:rFonts w:hint="eastAsia" w:ascii="宋体" w:hAnsi="宋体" w:eastAsia="宋体" w:cs="宋体"/>
          <w:szCs w:val="21"/>
        </w:rPr>
        <w:fldChar w:fldCharType="separate"/>
      </w:r>
      <w:r>
        <w:rPr>
          <w:rFonts w:hint="eastAsia" w:ascii="黑体" w:eastAsia="黑体"/>
          <w:i w:val="0"/>
        </w:rPr>
        <w:t xml:space="preserve">2 </w:t>
      </w:r>
      <w:r>
        <w:rPr>
          <w:rFonts w:hint="eastAsia"/>
        </w:rPr>
        <w:t>规范性引用文件</w:t>
      </w:r>
      <w:r>
        <w:tab/>
      </w:r>
      <w:r>
        <w:fldChar w:fldCharType="begin"/>
      </w:r>
      <w:r>
        <w:instrText xml:space="preserve"> PAGEREF _Toc487643230 \h </w:instrText>
      </w:r>
      <w:r>
        <w:fldChar w:fldCharType="separate"/>
      </w:r>
      <w:r>
        <w:t>1</w:t>
      </w:r>
      <w:r>
        <w:fldChar w:fldCharType="end"/>
      </w:r>
      <w:r>
        <w:rPr>
          <w:rFonts w:hint="eastAsia" w:ascii="宋体" w:hAnsi="宋体" w:eastAsia="宋体" w:cs="宋体"/>
          <w:szCs w:val="21"/>
        </w:rPr>
        <w:fldChar w:fldCharType="end"/>
      </w:r>
    </w:p>
    <w:p w14:paraId="56D3524C">
      <w:pPr>
        <w:pStyle w:val="21"/>
        <w:tabs>
          <w:tab w:val="right" w:leader="dot" w:pos="9354"/>
        </w:tabs>
      </w:pPr>
      <w:r>
        <w:rPr>
          <w:rFonts w:hint="eastAsia" w:ascii="宋体" w:hAnsi="宋体" w:eastAsia="宋体" w:cs="宋体"/>
          <w:szCs w:val="21"/>
        </w:rPr>
        <w:fldChar w:fldCharType="begin"/>
      </w:r>
      <w:r>
        <w:rPr>
          <w:rFonts w:hint="eastAsia" w:ascii="宋体" w:hAnsi="宋体" w:eastAsia="宋体" w:cs="宋体"/>
          <w:szCs w:val="21"/>
        </w:rPr>
        <w:instrText xml:space="preserve"> HYPERLINK \l _Toc1022169658 </w:instrText>
      </w:r>
      <w:r>
        <w:rPr>
          <w:rFonts w:hint="eastAsia" w:ascii="宋体" w:hAnsi="宋体" w:eastAsia="宋体" w:cs="宋体"/>
          <w:szCs w:val="21"/>
        </w:rPr>
        <w:fldChar w:fldCharType="separate"/>
      </w:r>
      <w:r>
        <w:rPr>
          <w:rFonts w:hint="eastAsia" w:ascii="黑体" w:eastAsia="黑体"/>
          <w:i w:val="0"/>
        </w:rPr>
        <w:t xml:space="preserve">3 </w:t>
      </w:r>
      <w:r>
        <w:rPr>
          <w:rFonts w:hint="eastAsia"/>
          <w:szCs w:val="21"/>
        </w:rPr>
        <w:t>术语和定义</w:t>
      </w:r>
      <w:r>
        <w:tab/>
      </w:r>
      <w:r>
        <w:fldChar w:fldCharType="begin"/>
      </w:r>
      <w:r>
        <w:instrText xml:space="preserve"> PAGEREF _Toc1022169658 \h </w:instrText>
      </w:r>
      <w:r>
        <w:fldChar w:fldCharType="separate"/>
      </w:r>
      <w:r>
        <w:t>1</w:t>
      </w:r>
      <w:r>
        <w:fldChar w:fldCharType="end"/>
      </w:r>
      <w:r>
        <w:rPr>
          <w:rFonts w:hint="eastAsia" w:ascii="宋体" w:hAnsi="宋体" w:eastAsia="宋体" w:cs="宋体"/>
          <w:szCs w:val="21"/>
        </w:rPr>
        <w:fldChar w:fldCharType="end"/>
      </w:r>
    </w:p>
    <w:p w14:paraId="508FC7DB">
      <w:pPr>
        <w:pStyle w:val="21"/>
        <w:tabs>
          <w:tab w:val="right" w:leader="dot" w:pos="9354"/>
        </w:tabs>
      </w:pPr>
      <w:r>
        <w:rPr>
          <w:rFonts w:hint="eastAsia" w:ascii="宋体" w:hAnsi="宋体" w:eastAsia="宋体" w:cs="宋体"/>
          <w:szCs w:val="21"/>
        </w:rPr>
        <w:fldChar w:fldCharType="begin"/>
      </w:r>
      <w:r>
        <w:rPr>
          <w:rFonts w:hint="eastAsia" w:ascii="宋体" w:hAnsi="宋体" w:eastAsia="宋体" w:cs="宋体"/>
          <w:szCs w:val="21"/>
        </w:rPr>
        <w:instrText xml:space="preserve"> HYPERLINK \l _Toc1883749653 </w:instrText>
      </w:r>
      <w:r>
        <w:rPr>
          <w:rFonts w:hint="eastAsia" w:ascii="宋体" w:hAnsi="宋体" w:eastAsia="宋体" w:cs="宋体"/>
          <w:szCs w:val="21"/>
        </w:rPr>
        <w:fldChar w:fldCharType="separate"/>
      </w:r>
      <w:r>
        <w:rPr>
          <w:rFonts w:hint="eastAsia" w:ascii="黑体" w:eastAsia="黑体"/>
          <w:i w:val="0"/>
        </w:rPr>
        <w:t xml:space="preserve">4 </w:t>
      </w:r>
      <w:r>
        <w:rPr>
          <w:rFonts w:hint="eastAsia"/>
          <w:lang w:val="en-US" w:eastAsia="zh-CN"/>
        </w:rPr>
        <w:t>总体原则</w:t>
      </w:r>
      <w:r>
        <w:tab/>
      </w:r>
      <w:r>
        <w:fldChar w:fldCharType="begin"/>
      </w:r>
      <w:r>
        <w:instrText xml:space="preserve"> PAGEREF _Toc1883749653 \h </w:instrText>
      </w:r>
      <w:r>
        <w:fldChar w:fldCharType="separate"/>
      </w:r>
      <w:r>
        <w:t>1</w:t>
      </w:r>
      <w:r>
        <w:fldChar w:fldCharType="end"/>
      </w:r>
      <w:r>
        <w:rPr>
          <w:rFonts w:hint="eastAsia" w:ascii="宋体" w:hAnsi="宋体" w:eastAsia="宋体" w:cs="宋体"/>
          <w:szCs w:val="21"/>
        </w:rPr>
        <w:fldChar w:fldCharType="end"/>
      </w:r>
    </w:p>
    <w:p w14:paraId="3151CC8F">
      <w:pPr>
        <w:pStyle w:val="21"/>
        <w:tabs>
          <w:tab w:val="right" w:leader="dot" w:pos="9354"/>
        </w:tabs>
      </w:pPr>
      <w:r>
        <w:rPr>
          <w:rFonts w:hint="eastAsia" w:ascii="宋体" w:hAnsi="宋体" w:eastAsia="宋体" w:cs="宋体"/>
          <w:szCs w:val="21"/>
        </w:rPr>
        <w:fldChar w:fldCharType="begin"/>
      </w:r>
      <w:r>
        <w:rPr>
          <w:rFonts w:hint="eastAsia" w:ascii="宋体" w:hAnsi="宋体" w:eastAsia="宋体" w:cs="宋体"/>
          <w:szCs w:val="21"/>
        </w:rPr>
        <w:instrText xml:space="preserve"> HYPERLINK \l _Toc1976493897 </w:instrText>
      </w:r>
      <w:r>
        <w:rPr>
          <w:rFonts w:hint="eastAsia" w:ascii="宋体" w:hAnsi="宋体" w:eastAsia="宋体" w:cs="宋体"/>
          <w:szCs w:val="21"/>
        </w:rPr>
        <w:fldChar w:fldCharType="separate"/>
      </w:r>
      <w:r>
        <w:rPr>
          <w:rFonts w:hint="eastAsia" w:ascii="黑体" w:eastAsia="黑体"/>
          <w:i w:val="0"/>
        </w:rPr>
        <w:t xml:space="preserve">5 </w:t>
      </w:r>
      <w:r>
        <w:rPr>
          <w:rFonts w:hint="eastAsia"/>
        </w:rPr>
        <w:t>标准体系构建方法</w:t>
      </w:r>
      <w:r>
        <w:tab/>
      </w:r>
      <w:r>
        <w:fldChar w:fldCharType="begin"/>
      </w:r>
      <w:r>
        <w:instrText xml:space="preserve"> PAGEREF _Toc1976493897 \h </w:instrText>
      </w:r>
      <w:r>
        <w:fldChar w:fldCharType="separate"/>
      </w:r>
      <w:r>
        <w:t>2</w:t>
      </w:r>
      <w:r>
        <w:fldChar w:fldCharType="end"/>
      </w:r>
      <w:r>
        <w:rPr>
          <w:rFonts w:hint="eastAsia" w:ascii="宋体" w:hAnsi="宋体" w:eastAsia="宋体" w:cs="宋体"/>
          <w:szCs w:val="21"/>
        </w:rPr>
        <w:fldChar w:fldCharType="end"/>
      </w:r>
    </w:p>
    <w:p w14:paraId="77985770">
      <w:pPr>
        <w:pStyle w:val="21"/>
        <w:tabs>
          <w:tab w:val="right" w:leader="dot" w:pos="9354"/>
        </w:tabs>
      </w:pPr>
      <w:r>
        <w:rPr>
          <w:rFonts w:hint="eastAsia" w:ascii="宋体" w:hAnsi="宋体" w:eastAsia="宋体" w:cs="宋体"/>
          <w:szCs w:val="21"/>
        </w:rPr>
        <w:fldChar w:fldCharType="begin"/>
      </w:r>
      <w:r>
        <w:rPr>
          <w:rFonts w:hint="eastAsia" w:ascii="宋体" w:hAnsi="宋体" w:eastAsia="宋体" w:cs="宋体"/>
          <w:szCs w:val="21"/>
        </w:rPr>
        <w:instrText xml:space="preserve"> HYPERLINK \l _Toc1655875083 </w:instrText>
      </w:r>
      <w:r>
        <w:rPr>
          <w:rFonts w:hint="eastAsia" w:ascii="宋体" w:hAnsi="宋体" w:eastAsia="宋体" w:cs="宋体"/>
          <w:szCs w:val="21"/>
        </w:rPr>
        <w:fldChar w:fldCharType="separate"/>
      </w:r>
      <w:r>
        <w:rPr>
          <w:rFonts w:hint="eastAsia" w:ascii="黑体" w:eastAsia="黑体"/>
          <w:i w:val="0"/>
        </w:rPr>
        <w:t xml:space="preserve">6 </w:t>
      </w:r>
      <w:r>
        <w:rPr>
          <w:rFonts w:hint="eastAsia"/>
          <w:lang w:val="en-US" w:eastAsia="zh-CN"/>
        </w:rPr>
        <w:t>标准体系总体框架</w:t>
      </w:r>
      <w:r>
        <w:tab/>
      </w:r>
      <w:r>
        <w:fldChar w:fldCharType="begin"/>
      </w:r>
      <w:r>
        <w:instrText xml:space="preserve"> PAGEREF _Toc1655875083 \h </w:instrText>
      </w:r>
      <w:r>
        <w:fldChar w:fldCharType="separate"/>
      </w:r>
      <w:r>
        <w:t>2</w:t>
      </w:r>
      <w:r>
        <w:fldChar w:fldCharType="end"/>
      </w:r>
      <w:r>
        <w:rPr>
          <w:rFonts w:hint="eastAsia" w:ascii="宋体" w:hAnsi="宋体" w:eastAsia="宋体" w:cs="宋体"/>
          <w:szCs w:val="21"/>
        </w:rPr>
        <w:fldChar w:fldCharType="end"/>
      </w:r>
    </w:p>
    <w:p w14:paraId="258E14D5">
      <w:pPr>
        <w:pStyle w:val="21"/>
        <w:tabs>
          <w:tab w:val="right" w:leader="dot" w:pos="9354"/>
        </w:tabs>
      </w:pPr>
      <w:r>
        <w:rPr>
          <w:rFonts w:hint="eastAsia" w:ascii="宋体" w:hAnsi="宋体" w:eastAsia="宋体" w:cs="宋体"/>
          <w:szCs w:val="21"/>
        </w:rPr>
        <w:fldChar w:fldCharType="begin"/>
      </w:r>
      <w:r>
        <w:rPr>
          <w:rFonts w:hint="eastAsia" w:ascii="宋体" w:hAnsi="宋体" w:eastAsia="宋体" w:cs="宋体"/>
          <w:szCs w:val="21"/>
        </w:rPr>
        <w:instrText xml:space="preserve"> HYPERLINK \l _Toc1051938508 </w:instrText>
      </w:r>
      <w:r>
        <w:rPr>
          <w:rFonts w:hint="eastAsia" w:ascii="宋体" w:hAnsi="宋体" w:eastAsia="宋体" w:cs="宋体"/>
          <w:szCs w:val="21"/>
        </w:rPr>
        <w:fldChar w:fldCharType="separate"/>
      </w:r>
      <w:r>
        <w:rPr>
          <w:rFonts w:hint="eastAsia" w:ascii="黑体" w:hAnsi="Times New Roman" w:eastAsia="黑体" w:cs="Times New Roman"/>
          <w:i w:val="0"/>
          <w:lang w:val="en-US" w:eastAsia="zh-CN"/>
        </w:rPr>
        <w:t xml:space="preserve">7 </w:t>
      </w:r>
      <w:r>
        <w:rPr>
          <w:rFonts w:hint="eastAsia" w:hAnsi="Times New Roman" w:cs="Times New Roman"/>
          <w:lang w:val="en-US" w:eastAsia="zh-CN"/>
        </w:rPr>
        <w:t>通用基础标准体系</w:t>
      </w:r>
      <w:r>
        <w:tab/>
      </w:r>
      <w:r>
        <w:fldChar w:fldCharType="begin"/>
      </w:r>
      <w:r>
        <w:instrText xml:space="preserve"> PAGEREF _Toc1051938508 \h </w:instrText>
      </w:r>
      <w:r>
        <w:fldChar w:fldCharType="separate"/>
      </w:r>
      <w:r>
        <w:t>2</w:t>
      </w:r>
      <w:r>
        <w:fldChar w:fldCharType="end"/>
      </w:r>
      <w:r>
        <w:rPr>
          <w:rFonts w:hint="eastAsia" w:ascii="宋体" w:hAnsi="宋体" w:eastAsia="宋体" w:cs="宋体"/>
          <w:szCs w:val="21"/>
        </w:rPr>
        <w:fldChar w:fldCharType="end"/>
      </w:r>
    </w:p>
    <w:p w14:paraId="2A85D5B2">
      <w:pPr>
        <w:pStyle w:val="26"/>
        <w:tabs>
          <w:tab w:val="right" w:leader="dot" w:pos="9354"/>
          <w:tab w:val="clear" w:pos="9344"/>
        </w:tabs>
      </w:pPr>
      <w:r>
        <w:rPr>
          <w:rFonts w:hint="eastAsia" w:ascii="宋体" w:hAnsi="宋体" w:eastAsia="宋体" w:cs="宋体"/>
          <w:szCs w:val="21"/>
        </w:rPr>
        <w:fldChar w:fldCharType="begin"/>
      </w:r>
      <w:r>
        <w:rPr>
          <w:rFonts w:hint="eastAsia" w:ascii="宋体" w:hAnsi="宋体" w:eastAsia="宋体" w:cs="宋体"/>
          <w:szCs w:val="21"/>
        </w:rPr>
        <w:instrText xml:space="preserve"> HYPERLINK \l _Toc1845121852 </w:instrText>
      </w:r>
      <w:r>
        <w:rPr>
          <w:rFonts w:hint="eastAsia" w:ascii="宋体" w:hAnsi="宋体" w:eastAsia="宋体" w:cs="宋体"/>
          <w:szCs w:val="21"/>
        </w:rP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7.1 </w:t>
      </w:r>
      <w:r>
        <w:rPr>
          <w:rFonts w:hint="eastAsia" w:cs="Times New Roman"/>
          <w:lang w:val="en-US" w:eastAsia="zh-CN"/>
        </w:rPr>
        <w:t>体系分类图</w:t>
      </w:r>
      <w:r>
        <w:tab/>
      </w:r>
      <w:r>
        <w:fldChar w:fldCharType="begin"/>
      </w:r>
      <w:r>
        <w:instrText xml:space="preserve"> PAGEREF _Toc1845121852 \h </w:instrText>
      </w:r>
      <w:r>
        <w:fldChar w:fldCharType="separate"/>
      </w:r>
      <w:r>
        <w:t>2</w:t>
      </w:r>
      <w:r>
        <w:fldChar w:fldCharType="end"/>
      </w:r>
      <w:r>
        <w:rPr>
          <w:rFonts w:hint="eastAsia" w:ascii="宋体" w:hAnsi="宋体" w:eastAsia="宋体" w:cs="宋体"/>
          <w:szCs w:val="21"/>
        </w:rPr>
        <w:fldChar w:fldCharType="end"/>
      </w:r>
    </w:p>
    <w:p w14:paraId="368BC83B">
      <w:pPr>
        <w:pStyle w:val="26"/>
        <w:tabs>
          <w:tab w:val="right" w:leader="dot" w:pos="9354"/>
          <w:tab w:val="clear" w:pos="9344"/>
        </w:tabs>
      </w:pPr>
      <w:r>
        <w:rPr>
          <w:rFonts w:hint="eastAsia" w:ascii="宋体" w:hAnsi="宋体" w:eastAsia="宋体" w:cs="宋体"/>
          <w:szCs w:val="21"/>
        </w:rPr>
        <w:fldChar w:fldCharType="begin"/>
      </w:r>
      <w:r>
        <w:rPr>
          <w:rFonts w:hint="eastAsia" w:ascii="宋体" w:hAnsi="宋体" w:eastAsia="宋体" w:cs="宋体"/>
          <w:szCs w:val="21"/>
        </w:rPr>
        <w:instrText xml:space="preserve"> HYPERLINK \l _Toc1299103884 </w:instrText>
      </w:r>
      <w:r>
        <w:rPr>
          <w:rFonts w:hint="eastAsia" w:ascii="宋体" w:hAnsi="宋体" w:eastAsia="宋体" w:cs="宋体"/>
          <w:szCs w:val="21"/>
        </w:rP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7.2 </w:t>
      </w:r>
      <w:r>
        <w:rPr>
          <w:rFonts w:hint="eastAsia" w:hAnsi="Times New Roman" w:cs="Times New Roman"/>
          <w:lang w:val="en-US" w:eastAsia="zh-CN"/>
        </w:rPr>
        <w:t>标准化工作标准子体系</w:t>
      </w:r>
      <w:r>
        <w:tab/>
      </w:r>
      <w:r>
        <w:fldChar w:fldCharType="begin"/>
      </w:r>
      <w:r>
        <w:instrText xml:space="preserve"> PAGEREF _Toc1299103884 \h </w:instrText>
      </w:r>
      <w:r>
        <w:fldChar w:fldCharType="separate"/>
      </w:r>
      <w:r>
        <w:t>3</w:t>
      </w:r>
      <w:r>
        <w:fldChar w:fldCharType="end"/>
      </w:r>
      <w:r>
        <w:rPr>
          <w:rFonts w:hint="eastAsia" w:ascii="宋体" w:hAnsi="宋体" w:eastAsia="宋体" w:cs="宋体"/>
          <w:szCs w:val="21"/>
        </w:rPr>
        <w:fldChar w:fldCharType="end"/>
      </w:r>
    </w:p>
    <w:p w14:paraId="14923A7A">
      <w:pPr>
        <w:pStyle w:val="26"/>
        <w:tabs>
          <w:tab w:val="right" w:leader="dot" w:pos="9354"/>
          <w:tab w:val="clear" w:pos="9344"/>
        </w:tabs>
      </w:pPr>
      <w:r>
        <w:rPr>
          <w:rFonts w:hint="eastAsia" w:ascii="宋体" w:hAnsi="宋体" w:eastAsia="宋体" w:cs="宋体"/>
          <w:szCs w:val="21"/>
        </w:rPr>
        <w:fldChar w:fldCharType="begin"/>
      </w:r>
      <w:r>
        <w:rPr>
          <w:rFonts w:hint="eastAsia" w:ascii="宋体" w:hAnsi="宋体" w:eastAsia="宋体" w:cs="宋体"/>
          <w:szCs w:val="21"/>
        </w:rPr>
        <w:instrText xml:space="preserve"> HYPERLINK \l _Toc572739339 </w:instrText>
      </w:r>
      <w:r>
        <w:rPr>
          <w:rFonts w:hint="eastAsia" w:ascii="宋体" w:hAnsi="宋体" w:eastAsia="宋体" w:cs="宋体"/>
          <w:szCs w:val="21"/>
        </w:rP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7.3 </w:t>
      </w:r>
      <w:r>
        <w:rPr>
          <w:rFonts w:hint="eastAsia" w:hAnsi="Times New Roman" w:cs="Times New Roman"/>
          <w:lang w:val="en-US" w:eastAsia="zh-CN"/>
        </w:rPr>
        <w:t>术语与缩略语</w:t>
      </w:r>
      <w:r>
        <w:rPr>
          <w:rFonts w:hint="eastAsia" w:cs="Times New Roman"/>
          <w:lang w:val="en-US" w:eastAsia="zh-CN"/>
        </w:rPr>
        <w:t>标准子体系</w:t>
      </w:r>
      <w:r>
        <w:tab/>
      </w:r>
      <w:r>
        <w:fldChar w:fldCharType="begin"/>
      </w:r>
      <w:r>
        <w:instrText xml:space="preserve"> PAGEREF _Toc572739339 \h </w:instrText>
      </w:r>
      <w:r>
        <w:fldChar w:fldCharType="separate"/>
      </w:r>
      <w:r>
        <w:t>3</w:t>
      </w:r>
      <w:r>
        <w:fldChar w:fldCharType="end"/>
      </w:r>
      <w:r>
        <w:rPr>
          <w:rFonts w:hint="eastAsia" w:ascii="宋体" w:hAnsi="宋体" w:eastAsia="宋体" w:cs="宋体"/>
          <w:szCs w:val="21"/>
        </w:rPr>
        <w:fldChar w:fldCharType="end"/>
      </w:r>
    </w:p>
    <w:p w14:paraId="73DDC8D9">
      <w:pPr>
        <w:pStyle w:val="26"/>
        <w:tabs>
          <w:tab w:val="right" w:leader="dot" w:pos="9354"/>
          <w:tab w:val="clear" w:pos="9344"/>
        </w:tabs>
      </w:pPr>
      <w:r>
        <w:rPr>
          <w:rFonts w:hint="eastAsia" w:ascii="宋体" w:hAnsi="宋体" w:eastAsia="宋体" w:cs="宋体"/>
          <w:szCs w:val="21"/>
        </w:rPr>
        <w:fldChar w:fldCharType="begin"/>
      </w:r>
      <w:r>
        <w:rPr>
          <w:rFonts w:hint="eastAsia" w:ascii="宋体" w:hAnsi="宋体" w:eastAsia="宋体" w:cs="宋体"/>
          <w:szCs w:val="21"/>
        </w:rPr>
        <w:instrText xml:space="preserve"> HYPERLINK \l _Toc1008364719 </w:instrText>
      </w:r>
      <w:r>
        <w:rPr>
          <w:rFonts w:hint="eastAsia" w:ascii="宋体" w:hAnsi="宋体" w:eastAsia="宋体" w:cs="宋体"/>
          <w:szCs w:val="21"/>
        </w:rP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7.4 </w:t>
      </w:r>
      <w:r>
        <w:rPr>
          <w:rFonts w:hint="eastAsia" w:hAnsi="Times New Roman" w:cs="Times New Roman"/>
          <w:lang w:val="en-US" w:eastAsia="zh-CN"/>
        </w:rPr>
        <w:t>数值数据及量和单位标准子体系</w:t>
      </w:r>
      <w:r>
        <w:tab/>
      </w:r>
      <w:r>
        <w:fldChar w:fldCharType="begin"/>
      </w:r>
      <w:r>
        <w:instrText xml:space="preserve"> PAGEREF _Toc1008364719 \h </w:instrText>
      </w:r>
      <w:r>
        <w:fldChar w:fldCharType="separate"/>
      </w:r>
      <w:r>
        <w:t>3</w:t>
      </w:r>
      <w:r>
        <w:fldChar w:fldCharType="end"/>
      </w:r>
      <w:r>
        <w:rPr>
          <w:rFonts w:hint="eastAsia" w:ascii="宋体" w:hAnsi="宋体" w:eastAsia="宋体" w:cs="宋体"/>
          <w:szCs w:val="21"/>
        </w:rPr>
        <w:fldChar w:fldCharType="end"/>
      </w:r>
    </w:p>
    <w:p w14:paraId="1644E132">
      <w:pPr>
        <w:pStyle w:val="26"/>
        <w:tabs>
          <w:tab w:val="right" w:leader="dot" w:pos="9354"/>
          <w:tab w:val="clear" w:pos="9344"/>
        </w:tabs>
      </w:pPr>
      <w:r>
        <w:rPr>
          <w:rFonts w:hint="eastAsia" w:ascii="宋体" w:hAnsi="宋体" w:eastAsia="宋体" w:cs="宋体"/>
          <w:szCs w:val="21"/>
        </w:rPr>
        <w:fldChar w:fldCharType="begin"/>
      </w:r>
      <w:r>
        <w:rPr>
          <w:rFonts w:hint="eastAsia" w:ascii="宋体" w:hAnsi="宋体" w:eastAsia="宋体" w:cs="宋体"/>
          <w:szCs w:val="21"/>
        </w:rPr>
        <w:instrText xml:space="preserve"> HYPERLINK \l _Toc1792373756 </w:instrText>
      </w:r>
      <w:r>
        <w:rPr>
          <w:rFonts w:hint="eastAsia" w:ascii="宋体" w:hAnsi="宋体" w:eastAsia="宋体" w:cs="宋体"/>
          <w:szCs w:val="21"/>
        </w:rP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7.5 </w:t>
      </w:r>
      <w:r>
        <w:rPr>
          <w:rFonts w:hint="eastAsia" w:hAnsi="Times New Roman" w:cs="Times New Roman"/>
          <w:lang w:val="en-US" w:eastAsia="zh-CN"/>
        </w:rPr>
        <w:t>测量标准子体系</w:t>
      </w:r>
      <w:r>
        <w:tab/>
      </w:r>
      <w:r>
        <w:fldChar w:fldCharType="begin"/>
      </w:r>
      <w:r>
        <w:instrText xml:space="preserve"> PAGEREF _Toc1792373756 \h </w:instrText>
      </w:r>
      <w:r>
        <w:fldChar w:fldCharType="separate"/>
      </w:r>
      <w:r>
        <w:t>3</w:t>
      </w:r>
      <w:r>
        <w:fldChar w:fldCharType="end"/>
      </w:r>
      <w:r>
        <w:rPr>
          <w:rFonts w:hint="eastAsia" w:ascii="宋体" w:hAnsi="宋体" w:eastAsia="宋体" w:cs="宋体"/>
          <w:szCs w:val="21"/>
        </w:rPr>
        <w:fldChar w:fldCharType="end"/>
      </w:r>
    </w:p>
    <w:p w14:paraId="1897EF32">
      <w:pPr>
        <w:pStyle w:val="21"/>
        <w:tabs>
          <w:tab w:val="right" w:leader="dot" w:pos="9354"/>
        </w:tabs>
      </w:pPr>
      <w:r>
        <w:rPr>
          <w:rFonts w:hint="eastAsia" w:ascii="宋体" w:hAnsi="宋体" w:eastAsia="宋体" w:cs="宋体"/>
          <w:szCs w:val="21"/>
        </w:rPr>
        <w:fldChar w:fldCharType="begin"/>
      </w:r>
      <w:r>
        <w:rPr>
          <w:rFonts w:hint="eastAsia" w:ascii="宋体" w:hAnsi="宋体" w:eastAsia="宋体" w:cs="宋体"/>
          <w:szCs w:val="21"/>
        </w:rPr>
        <w:instrText xml:space="preserve"> HYPERLINK \l _Toc1672600623 </w:instrText>
      </w:r>
      <w:r>
        <w:rPr>
          <w:rFonts w:hint="eastAsia" w:ascii="宋体" w:hAnsi="宋体" w:eastAsia="宋体" w:cs="宋体"/>
          <w:szCs w:val="21"/>
        </w:rPr>
        <w:fldChar w:fldCharType="separate"/>
      </w:r>
      <w:r>
        <w:rPr>
          <w:rFonts w:hint="eastAsia" w:ascii="黑体" w:hAnsi="Times New Roman" w:eastAsia="黑体" w:cs="Times New Roman"/>
          <w:i w:val="0"/>
          <w:lang w:val="en-US" w:eastAsia="zh-CN"/>
        </w:rPr>
        <w:t xml:space="preserve">8 </w:t>
      </w:r>
      <w:r>
        <w:rPr>
          <w:rFonts w:hint="eastAsia" w:hAnsi="Times New Roman" w:cs="Times New Roman"/>
          <w:lang w:val="en-US" w:eastAsia="zh-CN"/>
        </w:rPr>
        <w:t>特定对象标准体系</w:t>
      </w:r>
      <w:r>
        <w:tab/>
      </w:r>
      <w:r>
        <w:fldChar w:fldCharType="begin"/>
      </w:r>
      <w:r>
        <w:instrText xml:space="preserve"> PAGEREF _Toc1672600623 \h </w:instrText>
      </w:r>
      <w:r>
        <w:fldChar w:fldCharType="separate"/>
      </w:r>
      <w:r>
        <w:t>3</w:t>
      </w:r>
      <w:r>
        <w:fldChar w:fldCharType="end"/>
      </w:r>
      <w:r>
        <w:rPr>
          <w:rFonts w:hint="eastAsia" w:ascii="宋体" w:hAnsi="宋体" w:eastAsia="宋体" w:cs="宋体"/>
          <w:szCs w:val="21"/>
        </w:rPr>
        <w:fldChar w:fldCharType="end"/>
      </w:r>
    </w:p>
    <w:p w14:paraId="26D6968F">
      <w:pPr>
        <w:pStyle w:val="26"/>
        <w:tabs>
          <w:tab w:val="right" w:leader="dot" w:pos="9354"/>
          <w:tab w:val="clear" w:pos="9344"/>
        </w:tabs>
      </w:pPr>
      <w:r>
        <w:rPr>
          <w:rFonts w:hint="eastAsia" w:ascii="宋体" w:hAnsi="宋体" w:eastAsia="宋体" w:cs="宋体"/>
          <w:szCs w:val="21"/>
        </w:rPr>
        <w:fldChar w:fldCharType="begin"/>
      </w:r>
      <w:r>
        <w:rPr>
          <w:rFonts w:hint="eastAsia" w:ascii="宋体" w:hAnsi="宋体" w:eastAsia="宋体" w:cs="宋体"/>
          <w:szCs w:val="21"/>
        </w:rPr>
        <w:instrText xml:space="preserve"> HYPERLINK \l _Toc837731531 </w:instrText>
      </w:r>
      <w:r>
        <w:rPr>
          <w:rFonts w:hint="eastAsia" w:ascii="宋体" w:hAnsi="宋体" w:eastAsia="宋体" w:cs="宋体"/>
          <w:szCs w:val="21"/>
        </w:rP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8.1 </w:t>
      </w:r>
      <w:r>
        <w:rPr>
          <w:rFonts w:hint="eastAsia" w:cs="Times New Roman"/>
          <w:lang w:val="en-US" w:eastAsia="zh-CN"/>
        </w:rPr>
        <w:t>体系分类图</w:t>
      </w:r>
      <w:r>
        <w:tab/>
      </w:r>
      <w:r>
        <w:fldChar w:fldCharType="begin"/>
      </w:r>
      <w:r>
        <w:instrText xml:space="preserve"> PAGEREF _Toc837731531 \h </w:instrText>
      </w:r>
      <w:r>
        <w:fldChar w:fldCharType="separate"/>
      </w:r>
      <w:r>
        <w:t>3</w:t>
      </w:r>
      <w:r>
        <w:fldChar w:fldCharType="end"/>
      </w:r>
      <w:r>
        <w:rPr>
          <w:rFonts w:hint="eastAsia" w:ascii="宋体" w:hAnsi="宋体" w:eastAsia="宋体" w:cs="宋体"/>
          <w:szCs w:val="21"/>
        </w:rPr>
        <w:fldChar w:fldCharType="end"/>
      </w:r>
    </w:p>
    <w:p w14:paraId="2CACA495">
      <w:pPr>
        <w:pStyle w:val="26"/>
        <w:tabs>
          <w:tab w:val="right" w:leader="dot" w:pos="9354"/>
          <w:tab w:val="clear" w:pos="9344"/>
        </w:tabs>
      </w:pPr>
      <w:r>
        <w:rPr>
          <w:rFonts w:hint="eastAsia" w:ascii="宋体" w:hAnsi="宋体" w:eastAsia="宋体" w:cs="宋体"/>
          <w:szCs w:val="21"/>
        </w:rPr>
        <w:fldChar w:fldCharType="begin"/>
      </w:r>
      <w:r>
        <w:rPr>
          <w:rFonts w:hint="eastAsia" w:ascii="宋体" w:hAnsi="宋体" w:eastAsia="宋体" w:cs="宋体"/>
          <w:szCs w:val="21"/>
        </w:rPr>
        <w:instrText xml:space="preserve"> HYPERLINK \l _Toc851051785 </w:instrText>
      </w:r>
      <w:r>
        <w:rPr>
          <w:rFonts w:hint="eastAsia" w:ascii="宋体" w:hAnsi="宋体" w:eastAsia="宋体" w:cs="宋体"/>
          <w:szCs w:val="21"/>
        </w:rP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8.2 </w:t>
      </w:r>
      <w:r>
        <w:rPr>
          <w:rFonts w:hint="eastAsia" w:cs="Times New Roman"/>
          <w:lang w:val="en-US" w:eastAsia="zh-CN"/>
        </w:rPr>
        <w:t>信息系统基础设施费用测算</w:t>
      </w:r>
      <w:r>
        <w:tab/>
      </w:r>
      <w:r>
        <w:fldChar w:fldCharType="begin"/>
      </w:r>
      <w:r>
        <w:instrText xml:space="preserve"> PAGEREF _Toc851051785 \h </w:instrText>
      </w:r>
      <w:r>
        <w:fldChar w:fldCharType="separate"/>
      </w:r>
      <w:r>
        <w:t>4</w:t>
      </w:r>
      <w:r>
        <w:fldChar w:fldCharType="end"/>
      </w:r>
      <w:r>
        <w:rPr>
          <w:rFonts w:hint="eastAsia" w:ascii="宋体" w:hAnsi="宋体" w:eastAsia="宋体" w:cs="宋体"/>
          <w:szCs w:val="21"/>
        </w:rPr>
        <w:fldChar w:fldCharType="end"/>
      </w:r>
    </w:p>
    <w:p w14:paraId="2876A7F1">
      <w:pPr>
        <w:pStyle w:val="26"/>
        <w:tabs>
          <w:tab w:val="right" w:leader="dot" w:pos="9354"/>
          <w:tab w:val="clear" w:pos="9344"/>
        </w:tabs>
      </w:pPr>
      <w:r>
        <w:rPr>
          <w:rFonts w:hint="eastAsia" w:ascii="宋体" w:hAnsi="宋体" w:eastAsia="宋体" w:cs="宋体"/>
          <w:szCs w:val="21"/>
        </w:rPr>
        <w:fldChar w:fldCharType="begin"/>
      </w:r>
      <w:r>
        <w:rPr>
          <w:rFonts w:hint="eastAsia" w:ascii="宋体" w:hAnsi="宋体" w:eastAsia="宋体" w:cs="宋体"/>
          <w:szCs w:val="21"/>
        </w:rPr>
        <w:instrText xml:space="preserve"> HYPERLINK \l _Toc1386261475 </w:instrText>
      </w:r>
      <w:r>
        <w:rPr>
          <w:rFonts w:hint="eastAsia" w:ascii="宋体" w:hAnsi="宋体" w:eastAsia="宋体" w:cs="宋体"/>
          <w:szCs w:val="21"/>
        </w:rP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8.3 </w:t>
      </w:r>
      <w:r>
        <w:rPr>
          <w:rFonts w:hint="eastAsia" w:hAnsi="Times New Roman" w:cs="Times New Roman"/>
          <w:lang w:val="en-US" w:eastAsia="zh-CN"/>
        </w:rPr>
        <w:t>软件开发费用测算</w:t>
      </w:r>
      <w:r>
        <w:tab/>
      </w:r>
      <w:r>
        <w:fldChar w:fldCharType="begin"/>
      </w:r>
      <w:r>
        <w:instrText xml:space="preserve"> PAGEREF _Toc1386261475 \h </w:instrText>
      </w:r>
      <w:r>
        <w:fldChar w:fldCharType="separate"/>
      </w:r>
      <w:r>
        <w:t>4</w:t>
      </w:r>
      <w:r>
        <w:fldChar w:fldCharType="end"/>
      </w:r>
      <w:r>
        <w:rPr>
          <w:rFonts w:hint="eastAsia" w:ascii="宋体" w:hAnsi="宋体" w:eastAsia="宋体" w:cs="宋体"/>
          <w:szCs w:val="21"/>
        </w:rPr>
        <w:fldChar w:fldCharType="end"/>
      </w:r>
    </w:p>
    <w:p w14:paraId="72BA99D2">
      <w:pPr>
        <w:pStyle w:val="26"/>
        <w:tabs>
          <w:tab w:val="right" w:leader="dot" w:pos="9354"/>
          <w:tab w:val="clear" w:pos="9344"/>
        </w:tabs>
      </w:pPr>
      <w:r>
        <w:rPr>
          <w:rFonts w:hint="eastAsia" w:ascii="宋体" w:hAnsi="宋体" w:eastAsia="宋体" w:cs="宋体"/>
          <w:szCs w:val="21"/>
        </w:rPr>
        <w:fldChar w:fldCharType="begin"/>
      </w:r>
      <w:r>
        <w:rPr>
          <w:rFonts w:hint="eastAsia" w:ascii="宋体" w:hAnsi="宋体" w:eastAsia="宋体" w:cs="宋体"/>
          <w:szCs w:val="21"/>
        </w:rPr>
        <w:instrText xml:space="preserve"> HYPERLINK \l _Toc846524022 </w:instrText>
      </w:r>
      <w:r>
        <w:rPr>
          <w:rFonts w:hint="eastAsia" w:ascii="宋体" w:hAnsi="宋体" w:eastAsia="宋体" w:cs="宋体"/>
          <w:szCs w:val="21"/>
        </w:rP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8.4 </w:t>
      </w:r>
      <w:r>
        <w:rPr>
          <w:rFonts w:hint="eastAsia" w:hAnsi="Times New Roman" w:cs="Times New Roman"/>
          <w:lang w:val="en-US" w:eastAsia="zh-CN"/>
        </w:rPr>
        <w:t>数据资源建设费用测算</w:t>
      </w:r>
      <w:r>
        <w:tab/>
      </w:r>
      <w:r>
        <w:fldChar w:fldCharType="begin"/>
      </w:r>
      <w:r>
        <w:instrText xml:space="preserve"> PAGEREF _Toc846524022 \h </w:instrText>
      </w:r>
      <w:r>
        <w:fldChar w:fldCharType="separate"/>
      </w:r>
      <w:r>
        <w:t>4</w:t>
      </w:r>
      <w:r>
        <w:fldChar w:fldCharType="end"/>
      </w:r>
      <w:r>
        <w:rPr>
          <w:rFonts w:hint="eastAsia" w:ascii="宋体" w:hAnsi="宋体" w:eastAsia="宋体" w:cs="宋体"/>
          <w:szCs w:val="21"/>
        </w:rPr>
        <w:fldChar w:fldCharType="end"/>
      </w:r>
    </w:p>
    <w:p w14:paraId="46C504D9">
      <w:pPr>
        <w:pStyle w:val="26"/>
        <w:tabs>
          <w:tab w:val="right" w:leader="dot" w:pos="9354"/>
          <w:tab w:val="clear" w:pos="9344"/>
        </w:tabs>
      </w:pPr>
      <w:r>
        <w:rPr>
          <w:rFonts w:hint="eastAsia" w:ascii="宋体" w:hAnsi="宋体" w:eastAsia="宋体" w:cs="宋体"/>
          <w:szCs w:val="21"/>
        </w:rPr>
        <w:fldChar w:fldCharType="begin"/>
      </w:r>
      <w:r>
        <w:rPr>
          <w:rFonts w:hint="eastAsia" w:ascii="宋体" w:hAnsi="宋体" w:eastAsia="宋体" w:cs="宋体"/>
          <w:szCs w:val="21"/>
        </w:rPr>
        <w:instrText xml:space="preserve"> HYPERLINK \l _Toc450076379 </w:instrText>
      </w:r>
      <w:r>
        <w:rPr>
          <w:rFonts w:hint="eastAsia" w:ascii="宋体" w:hAnsi="宋体" w:eastAsia="宋体" w:cs="宋体"/>
          <w:szCs w:val="21"/>
        </w:rP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8.5 </w:t>
      </w:r>
      <w:r>
        <w:rPr>
          <w:rFonts w:hint="eastAsia" w:hAnsi="Times New Roman" w:cs="Times New Roman"/>
          <w:lang w:val="en-US" w:eastAsia="zh-CN"/>
        </w:rPr>
        <w:t>购买信息系统服务费用测算</w:t>
      </w:r>
      <w:r>
        <w:tab/>
      </w:r>
      <w:r>
        <w:fldChar w:fldCharType="begin"/>
      </w:r>
      <w:r>
        <w:instrText xml:space="preserve"> PAGEREF _Toc450076379 \h </w:instrText>
      </w:r>
      <w:r>
        <w:fldChar w:fldCharType="separate"/>
      </w:r>
      <w:r>
        <w:t>4</w:t>
      </w:r>
      <w:r>
        <w:fldChar w:fldCharType="end"/>
      </w:r>
      <w:r>
        <w:rPr>
          <w:rFonts w:hint="eastAsia" w:ascii="宋体" w:hAnsi="宋体" w:eastAsia="宋体" w:cs="宋体"/>
          <w:szCs w:val="21"/>
        </w:rPr>
        <w:fldChar w:fldCharType="end"/>
      </w:r>
    </w:p>
    <w:p w14:paraId="70D1D767">
      <w:pPr>
        <w:pStyle w:val="26"/>
        <w:tabs>
          <w:tab w:val="right" w:leader="dot" w:pos="9354"/>
          <w:tab w:val="clear" w:pos="9344"/>
        </w:tabs>
      </w:pPr>
      <w:r>
        <w:rPr>
          <w:rFonts w:hint="eastAsia" w:ascii="宋体" w:hAnsi="宋体" w:eastAsia="宋体" w:cs="宋体"/>
          <w:szCs w:val="21"/>
        </w:rPr>
        <w:fldChar w:fldCharType="begin"/>
      </w:r>
      <w:r>
        <w:rPr>
          <w:rFonts w:hint="eastAsia" w:ascii="宋体" w:hAnsi="宋体" w:eastAsia="宋体" w:cs="宋体"/>
          <w:szCs w:val="21"/>
        </w:rPr>
        <w:instrText xml:space="preserve"> HYPERLINK \l _Toc996297119 </w:instrText>
      </w:r>
      <w:r>
        <w:rPr>
          <w:rFonts w:hint="eastAsia" w:ascii="宋体" w:hAnsi="宋体" w:eastAsia="宋体" w:cs="宋体"/>
          <w:szCs w:val="21"/>
        </w:rP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8.6 </w:t>
      </w:r>
      <w:r>
        <w:rPr>
          <w:rFonts w:hint="eastAsia" w:cs="Times New Roman"/>
          <w:highlight w:val="none"/>
          <w:lang w:val="en-US" w:eastAsia="zh-CN"/>
        </w:rPr>
        <w:t>信息技术应用创新项目费用测算</w:t>
      </w:r>
      <w:r>
        <w:tab/>
      </w:r>
      <w:r>
        <w:fldChar w:fldCharType="begin"/>
      </w:r>
      <w:r>
        <w:instrText xml:space="preserve"> PAGEREF _Toc996297119 \h </w:instrText>
      </w:r>
      <w:r>
        <w:fldChar w:fldCharType="separate"/>
      </w:r>
      <w:r>
        <w:t>4</w:t>
      </w:r>
      <w:r>
        <w:fldChar w:fldCharType="end"/>
      </w:r>
      <w:r>
        <w:rPr>
          <w:rFonts w:hint="eastAsia" w:ascii="宋体" w:hAnsi="宋体" w:eastAsia="宋体" w:cs="宋体"/>
          <w:szCs w:val="21"/>
        </w:rPr>
        <w:fldChar w:fldCharType="end"/>
      </w:r>
    </w:p>
    <w:p w14:paraId="16792A59">
      <w:pPr>
        <w:pStyle w:val="26"/>
        <w:tabs>
          <w:tab w:val="right" w:leader="dot" w:pos="9354"/>
          <w:tab w:val="clear" w:pos="9344"/>
        </w:tabs>
      </w:pPr>
      <w:r>
        <w:rPr>
          <w:rFonts w:hint="eastAsia" w:ascii="宋体" w:hAnsi="宋体" w:eastAsia="宋体" w:cs="宋体"/>
          <w:szCs w:val="21"/>
        </w:rPr>
        <w:fldChar w:fldCharType="begin"/>
      </w:r>
      <w:r>
        <w:rPr>
          <w:rFonts w:hint="eastAsia" w:ascii="宋体" w:hAnsi="宋体" w:eastAsia="宋体" w:cs="宋体"/>
          <w:szCs w:val="21"/>
        </w:rPr>
        <w:instrText xml:space="preserve"> HYPERLINK \l _Toc835683374 </w:instrText>
      </w:r>
      <w:r>
        <w:rPr>
          <w:rFonts w:hint="eastAsia" w:ascii="宋体" w:hAnsi="宋体" w:eastAsia="宋体" w:cs="宋体"/>
          <w:szCs w:val="21"/>
        </w:rP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8.7 </w:t>
      </w:r>
      <w:r>
        <w:rPr>
          <w:rFonts w:hint="eastAsia" w:hAnsi="Times New Roman" w:cs="Times New Roman"/>
          <w:lang w:val="en-US" w:eastAsia="zh-CN"/>
        </w:rPr>
        <w:t>信息系统迁移费用测算</w:t>
      </w:r>
      <w:r>
        <w:tab/>
      </w:r>
      <w:r>
        <w:fldChar w:fldCharType="begin"/>
      </w:r>
      <w:r>
        <w:instrText xml:space="preserve"> PAGEREF _Toc835683374 \h </w:instrText>
      </w:r>
      <w:r>
        <w:fldChar w:fldCharType="separate"/>
      </w:r>
      <w:r>
        <w:t>4</w:t>
      </w:r>
      <w:r>
        <w:fldChar w:fldCharType="end"/>
      </w:r>
      <w:r>
        <w:rPr>
          <w:rFonts w:hint="eastAsia" w:ascii="宋体" w:hAnsi="宋体" w:eastAsia="宋体" w:cs="宋体"/>
          <w:szCs w:val="21"/>
        </w:rPr>
        <w:fldChar w:fldCharType="end"/>
      </w:r>
    </w:p>
    <w:p w14:paraId="6279F5A6">
      <w:pPr>
        <w:pStyle w:val="26"/>
        <w:tabs>
          <w:tab w:val="right" w:leader="dot" w:pos="9354"/>
          <w:tab w:val="clear" w:pos="9344"/>
        </w:tabs>
      </w:pPr>
      <w:r>
        <w:rPr>
          <w:rFonts w:hint="eastAsia" w:ascii="宋体" w:hAnsi="宋体" w:eastAsia="宋体" w:cs="宋体"/>
          <w:szCs w:val="21"/>
        </w:rPr>
        <w:fldChar w:fldCharType="begin"/>
      </w:r>
      <w:r>
        <w:rPr>
          <w:rFonts w:hint="eastAsia" w:ascii="宋体" w:hAnsi="宋体" w:eastAsia="宋体" w:cs="宋体"/>
          <w:szCs w:val="21"/>
        </w:rPr>
        <w:instrText xml:space="preserve"> HYPERLINK \l _Toc787415438 </w:instrText>
      </w:r>
      <w:r>
        <w:rPr>
          <w:rFonts w:hint="eastAsia" w:ascii="宋体" w:hAnsi="宋体" w:eastAsia="宋体" w:cs="宋体"/>
          <w:szCs w:val="21"/>
        </w:rP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8.8 </w:t>
      </w:r>
      <w:r>
        <w:rPr>
          <w:rFonts w:hint="eastAsia" w:hAnsi="Times New Roman" w:cs="Times New Roman"/>
          <w:lang w:val="en-US" w:eastAsia="zh-CN"/>
        </w:rPr>
        <w:t>信息系统集成费用测算</w:t>
      </w:r>
      <w:r>
        <w:tab/>
      </w:r>
      <w:r>
        <w:fldChar w:fldCharType="begin"/>
      </w:r>
      <w:r>
        <w:instrText xml:space="preserve"> PAGEREF _Toc787415438 \h </w:instrText>
      </w:r>
      <w:r>
        <w:fldChar w:fldCharType="separate"/>
      </w:r>
      <w:r>
        <w:t>5</w:t>
      </w:r>
      <w:r>
        <w:fldChar w:fldCharType="end"/>
      </w:r>
      <w:r>
        <w:rPr>
          <w:rFonts w:hint="eastAsia" w:ascii="宋体" w:hAnsi="宋体" w:eastAsia="宋体" w:cs="宋体"/>
          <w:szCs w:val="21"/>
        </w:rPr>
        <w:fldChar w:fldCharType="end"/>
      </w:r>
    </w:p>
    <w:p w14:paraId="0A29BADB">
      <w:pPr>
        <w:pStyle w:val="26"/>
        <w:tabs>
          <w:tab w:val="right" w:leader="dot" w:pos="9354"/>
          <w:tab w:val="clear" w:pos="9344"/>
        </w:tabs>
      </w:pPr>
      <w:r>
        <w:rPr>
          <w:rFonts w:hint="eastAsia" w:ascii="宋体" w:hAnsi="宋体" w:eastAsia="宋体" w:cs="宋体"/>
          <w:szCs w:val="21"/>
        </w:rPr>
        <w:fldChar w:fldCharType="begin"/>
      </w:r>
      <w:r>
        <w:rPr>
          <w:rFonts w:hint="eastAsia" w:ascii="宋体" w:hAnsi="宋体" w:eastAsia="宋体" w:cs="宋体"/>
          <w:szCs w:val="21"/>
        </w:rPr>
        <w:instrText xml:space="preserve"> HYPERLINK \l _Toc1297033652 </w:instrText>
      </w:r>
      <w:r>
        <w:rPr>
          <w:rFonts w:hint="eastAsia" w:ascii="宋体" w:hAnsi="宋体" w:eastAsia="宋体" w:cs="宋体"/>
          <w:szCs w:val="21"/>
        </w:rP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8.9 </w:t>
      </w:r>
      <w:r>
        <w:rPr>
          <w:rFonts w:hint="eastAsia" w:hAnsi="Times New Roman" w:cs="Times New Roman"/>
          <w:lang w:val="en-US" w:eastAsia="zh-CN"/>
        </w:rPr>
        <w:t>信息系统运行维护费用测算</w:t>
      </w:r>
      <w:r>
        <w:tab/>
      </w:r>
      <w:r>
        <w:fldChar w:fldCharType="begin"/>
      </w:r>
      <w:r>
        <w:instrText xml:space="preserve"> PAGEREF _Toc1297033652 \h </w:instrText>
      </w:r>
      <w:r>
        <w:fldChar w:fldCharType="separate"/>
      </w:r>
      <w:r>
        <w:t>5</w:t>
      </w:r>
      <w:r>
        <w:fldChar w:fldCharType="end"/>
      </w:r>
      <w:r>
        <w:rPr>
          <w:rFonts w:hint="eastAsia" w:ascii="宋体" w:hAnsi="宋体" w:eastAsia="宋体" w:cs="宋体"/>
          <w:szCs w:val="21"/>
        </w:rPr>
        <w:fldChar w:fldCharType="end"/>
      </w:r>
    </w:p>
    <w:p w14:paraId="4529A0BE">
      <w:pPr>
        <w:pStyle w:val="26"/>
        <w:tabs>
          <w:tab w:val="right" w:leader="dot" w:pos="9354"/>
          <w:tab w:val="clear" w:pos="9344"/>
        </w:tabs>
      </w:pPr>
      <w:r>
        <w:rPr>
          <w:rFonts w:hint="eastAsia" w:ascii="宋体" w:hAnsi="宋体" w:eastAsia="宋体" w:cs="宋体"/>
          <w:szCs w:val="21"/>
        </w:rPr>
        <w:fldChar w:fldCharType="begin"/>
      </w:r>
      <w:r>
        <w:rPr>
          <w:rFonts w:hint="eastAsia" w:ascii="宋体" w:hAnsi="宋体" w:eastAsia="宋体" w:cs="宋体"/>
          <w:szCs w:val="21"/>
        </w:rPr>
        <w:instrText xml:space="preserve"> HYPERLINK \l _Toc138088467 </w:instrText>
      </w:r>
      <w:r>
        <w:rPr>
          <w:rFonts w:hint="eastAsia" w:ascii="宋体" w:hAnsi="宋体" w:eastAsia="宋体" w:cs="宋体"/>
          <w:szCs w:val="21"/>
        </w:rP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8.10 </w:t>
      </w:r>
      <w:r>
        <w:rPr>
          <w:rFonts w:hint="eastAsia" w:hAnsi="Times New Roman" w:cs="Times New Roman"/>
          <w:lang w:val="en-US" w:eastAsia="zh-CN"/>
        </w:rPr>
        <w:t>信息系统运营支撑费用测算</w:t>
      </w:r>
      <w:r>
        <w:tab/>
      </w:r>
      <w:r>
        <w:fldChar w:fldCharType="begin"/>
      </w:r>
      <w:r>
        <w:instrText xml:space="preserve"> PAGEREF _Toc138088467 \h </w:instrText>
      </w:r>
      <w:r>
        <w:fldChar w:fldCharType="separate"/>
      </w:r>
      <w:r>
        <w:t>5</w:t>
      </w:r>
      <w:r>
        <w:fldChar w:fldCharType="end"/>
      </w:r>
      <w:r>
        <w:rPr>
          <w:rFonts w:hint="eastAsia" w:ascii="宋体" w:hAnsi="宋体" w:eastAsia="宋体" w:cs="宋体"/>
          <w:szCs w:val="21"/>
        </w:rPr>
        <w:fldChar w:fldCharType="end"/>
      </w:r>
    </w:p>
    <w:p w14:paraId="3F2817A9">
      <w:pPr>
        <w:pStyle w:val="26"/>
        <w:tabs>
          <w:tab w:val="right" w:leader="dot" w:pos="9354"/>
          <w:tab w:val="clear" w:pos="9344"/>
        </w:tabs>
      </w:pPr>
      <w:r>
        <w:rPr>
          <w:rFonts w:hint="eastAsia" w:ascii="宋体" w:hAnsi="宋体" w:eastAsia="宋体" w:cs="宋体"/>
          <w:szCs w:val="21"/>
        </w:rPr>
        <w:fldChar w:fldCharType="begin"/>
      </w:r>
      <w:r>
        <w:rPr>
          <w:rFonts w:hint="eastAsia" w:ascii="宋体" w:hAnsi="宋体" w:eastAsia="宋体" w:cs="宋体"/>
          <w:szCs w:val="21"/>
        </w:rPr>
        <w:instrText xml:space="preserve"> HYPERLINK \l _Toc1570526109 </w:instrText>
      </w:r>
      <w:r>
        <w:rPr>
          <w:rFonts w:hint="eastAsia" w:ascii="宋体" w:hAnsi="宋体" w:eastAsia="宋体" w:cs="宋体"/>
          <w:szCs w:val="21"/>
        </w:rP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8.11 </w:t>
      </w:r>
      <w:r>
        <w:rPr>
          <w:rFonts w:hint="eastAsia" w:hAnsi="Times New Roman" w:cs="Times New Roman"/>
          <w:lang w:val="en-US" w:eastAsia="zh-CN"/>
        </w:rPr>
        <w:t>其他特定行业或对象费用测算</w:t>
      </w:r>
      <w:r>
        <w:tab/>
      </w:r>
      <w:r>
        <w:fldChar w:fldCharType="begin"/>
      </w:r>
      <w:r>
        <w:instrText xml:space="preserve"> PAGEREF _Toc1570526109 \h </w:instrText>
      </w:r>
      <w:r>
        <w:fldChar w:fldCharType="separate"/>
      </w:r>
      <w:r>
        <w:t>5</w:t>
      </w:r>
      <w:r>
        <w:fldChar w:fldCharType="end"/>
      </w:r>
      <w:r>
        <w:rPr>
          <w:rFonts w:hint="eastAsia" w:ascii="宋体" w:hAnsi="宋体" w:eastAsia="宋体" w:cs="宋体"/>
          <w:szCs w:val="21"/>
        </w:rPr>
        <w:fldChar w:fldCharType="end"/>
      </w:r>
    </w:p>
    <w:p w14:paraId="0AB409A0">
      <w:pPr>
        <w:pStyle w:val="21"/>
        <w:tabs>
          <w:tab w:val="right" w:leader="dot" w:pos="9354"/>
        </w:tabs>
      </w:pPr>
      <w:r>
        <w:rPr>
          <w:rFonts w:hint="eastAsia" w:ascii="宋体" w:hAnsi="宋体" w:eastAsia="宋体" w:cs="宋体"/>
          <w:szCs w:val="21"/>
        </w:rPr>
        <w:fldChar w:fldCharType="begin"/>
      </w:r>
      <w:r>
        <w:rPr>
          <w:rFonts w:hint="eastAsia" w:ascii="宋体" w:hAnsi="宋体" w:eastAsia="宋体" w:cs="宋体"/>
          <w:szCs w:val="21"/>
        </w:rPr>
        <w:instrText xml:space="preserve"> HYPERLINK \l _Toc1110808686 </w:instrText>
      </w:r>
      <w:r>
        <w:rPr>
          <w:rFonts w:hint="eastAsia" w:ascii="宋体" w:hAnsi="宋体" w:eastAsia="宋体" w:cs="宋体"/>
          <w:szCs w:val="21"/>
        </w:rPr>
        <w:fldChar w:fldCharType="separate"/>
      </w:r>
      <w:r>
        <w:rPr>
          <w:rFonts w:hint="eastAsia" w:ascii="黑体" w:hAnsi="Times New Roman" w:eastAsia="黑体" w:cs="Times New Roman"/>
          <w:i w:val="0"/>
          <w:lang w:val="en-US" w:eastAsia="zh-CN"/>
        </w:rPr>
        <w:t xml:space="preserve">9 </w:t>
      </w:r>
      <w:r>
        <w:rPr>
          <w:rFonts w:hint="eastAsia" w:hAnsi="Times New Roman" w:cs="Times New Roman"/>
          <w:lang w:val="en-US" w:eastAsia="zh-CN"/>
        </w:rPr>
        <w:t>业务服务标准</w:t>
      </w:r>
      <w:r>
        <w:rPr>
          <w:rFonts w:hint="eastAsia" w:cs="Times New Roman"/>
          <w:lang w:val="en-US" w:eastAsia="zh-CN"/>
        </w:rPr>
        <w:t>子</w:t>
      </w:r>
      <w:r>
        <w:rPr>
          <w:rFonts w:hint="eastAsia" w:hAnsi="Times New Roman" w:cs="Times New Roman"/>
          <w:lang w:val="en-US" w:eastAsia="zh-CN"/>
        </w:rPr>
        <w:t>体系</w:t>
      </w:r>
      <w:r>
        <w:tab/>
      </w:r>
      <w:r>
        <w:fldChar w:fldCharType="begin"/>
      </w:r>
      <w:r>
        <w:instrText xml:space="preserve"> PAGEREF _Toc1110808686 \h </w:instrText>
      </w:r>
      <w:r>
        <w:fldChar w:fldCharType="separate"/>
      </w:r>
      <w:r>
        <w:t>5</w:t>
      </w:r>
      <w:r>
        <w:fldChar w:fldCharType="end"/>
      </w:r>
      <w:r>
        <w:rPr>
          <w:rFonts w:hint="eastAsia" w:ascii="宋体" w:hAnsi="宋体" w:eastAsia="宋体" w:cs="宋体"/>
          <w:szCs w:val="21"/>
        </w:rPr>
        <w:fldChar w:fldCharType="end"/>
      </w:r>
    </w:p>
    <w:p w14:paraId="13C46296">
      <w:pPr>
        <w:pStyle w:val="26"/>
        <w:tabs>
          <w:tab w:val="right" w:leader="dot" w:pos="9354"/>
          <w:tab w:val="clear" w:pos="9344"/>
        </w:tabs>
      </w:pPr>
      <w:r>
        <w:rPr>
          <w:rFonts w:hint="eastAsia" w:ascii="宋体" w:hAnsi="宋体" w:eastAsia="宋体" w:cs="宋体"/>
          <w:szCs w:val="21"/>
        </w:rPr>
        <w:fldChar w:fldCharType="begin"/>
      </w:r>
      <w:r>
        <w:rPr>
          <w:rFonts w:hint="eastAsia" w:ascii="宋体" w:hAnsi="宋体" w:eastAsia="宋体" w:cs="宋体"/>
          <w:szCs w:val="21"/>
        </w:rPr>
        <w:instrText xml:space="preserve"> HYPERLINK \l _Toc1286242231 </w:instrText>
      </w:r>
      <w:r>
        <w:rPr>
          <w:rFonts w:hint="eastAsia" w:ascii="宋体" w:hAnsi="宋体" w:eastAsia="宋体" w:cs="宋体"/>
          <w:szCs w:val="21"/>
        </w:rP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9.1 </w:t>
      </w:r>
      <w:r>
        <w:rPr>
          <w:rFonts w:hint="eastAsia" w:cs="Times New Roman"/>
          <w:lang w:val="en-US" w:eastAsia="zh-CN"/>
        </w:rPr>
        <w:t>子体系分类图</w:t>
      </w:r>
      <w:r>
        <w:tab/>
      </w:r>
      <w:r>
        <w:fldChar w:fldCharType="begin"/>
      </w:r>
      <w:r>
        <w:instrText xml:space="preserve"> PAGEREF _Toc1286242231 \h </w:instrText>
      </w:r>
      <w:r>
        <w:fldChar w:fldCharType="separate"/>
      </w:r>
      <w:r>
        <w:t>5</w:t>
      </w:r>
      <w:r>
        <w:fldChar w:fldCharType="end"/>
      </w:r>
      <w:r>
        <w:rPr>
          <w:rFonts w:hint="eastAsia" w:ascii="宋体" w:hAnsi="宋体" w:eastAsia="宋体" w:cs="宋体"/>
          <w:szCs w:val="21"/>
        </w:rPr>
        <w:fldChar w:fldCharType="end"/>
      </w:r>
    </w:p>
    <w:p w14:paraId="4F973AEB">
      <w:pPr>
        <w:pStyle w:val="26"/>
        <w:tabs>
          <w:tab w:val="right" w:leader="dot" w:pos="9354"/>
          <w:tab w:val="clear" w:pos="9344"/>
        </w:tabs>
      </w:pPr>
      <w:r>
        <w:rPr>
          <w:rFonts w:hint="eastAsia" w:ascii="宋体" w:hAnsi="宋体" w:eastAsia="宋体" w:cs="宋体"/>
          <w:szCs w:val="21"/>
        </w:rPr>
        <w:fldChar w:fldCharType="begin"/>
      </w:r>
      <w:r>
        <w:rPr>
          <w:rFonts w:hint="eastAsia" w:ascii="宋体" w:hAnsi="宋体" w:eastAsia="宋体" w:cs="宋体"/>
          <w:szCs w:val="21"/>
        </w:rPr>
        <w:instrText xml:space="preserve"> HYPERLINK \l _Toc1302785715 </w:instrText>
      </w:r>
      <w:r>
        <w:rPr>
          <w:rFonts w:hint="eastAsia" w:ascii="宋体" w:hAnsi="宋体" w:eastAsia="宋体" w:cs="宋体"/>
          <w:szCs w:val="21"/>
        </w:rP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9.2 </w:t>
      </w:r>
      <w:r>
        <w:rPr>
          <w:rFonts w:hint="eastAsia" w:hAnsi="Times New Roman" w:cs="Times New Roman"/>
          <w:lang w:val="en-US" w:eastAsia="zh-CN"/>
        </w:rPr>
        <w:t>项目决策阶段造价咨询服务</w:t>
      </w:r>
      <w:r>
        <w:tab/>
      </w:r>
      <w:r>
        <w:fldChar w:fldCharType="begin"/>
      </w:r>
      <w:r>
        <w:instrText xml:space="preserve"> PAGEREF _Toc1302785715 \h </w:instrText>
      </w:r>
      <w:r>
        <w:fldChar w:fldCharType="separate"/>
      </w:r>
      <w:r>
        <w:t>6</w:t>
      </w:r>
      <w:r>
        <w:fldChar w:fldCharType="end"/>
      </w:r>
      <w:r>
        <w:rPr>
          <w:rFonts w:hint="eastAsia" w:ascii="宋体" w:hAnsi="宋体" w:eastAsia="宋体" w:cs="宋体"/>
          <w:szCs w:val="21"/>
        </w:rPr>
        <w:fldChar w:fldCharType="end"/>
      </w:r>
    </w:p>
    <w:p w14:paraId="60B341D0">
      <w:pPr>
        <w:pStyle w:val="26"/>
        <w:tabs>
          <w:tab w:val="right" w:leader="dot" w:pos="9354"/>
          <w:tab w:val="clear" w:pos="9344"/>
        </w:tabs>
      </w:pPr>
      <w:r>
        <w:rPr>
          <w:rFonts w:hint="eastAsia" w:ascii="宋体" w:hAnsi="宋体" w:eastAsia="宋体" w:cs="宋体"/>
          <w:szCs w:val="21"/>
        </w:rPr>
        <w:fldChar w:fldCharType="begin"/>
      </w:r>
      <w:r>
        <w:rPr>
          <w:rFonts w:hint="eastAsia" w:ascii="宋体" w:hAnsi="宋体" w:eastAsia="宋体" w:cs="宋体"/>
          <w:szCs w:val="21"/>
        </w:rPr>
        <w:instrText xml:space="preserve"> HYPERLINK \l _Toc176247193 </w:instrText>
      </w:r>
      <w:r>
        <w:rPr>
          <w:rFonts w:hint="eastAsia" w:ascii="宋体" w:hAnsi="宋体" w:eastAsia="宋体" w:cs="宋体"/>
          <w:szCs w:val="21"/>
        </w:rP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9.3 </w:t>
      </w:r>
      <w:r>
        <w:rPr>
          <w:rFonts w:hint="eastAsia" w:hAnsi="Times New Roman" w:cs="Times New Roman"/>
          <w:lang w:val="en-US" w:eastAsia="zh-CN"/>
        </w:rPr>
        <w:t>项目设计阶段造价咨询服务</w:t>
      </w:r>
      <w:r>
        <w:tab/>
      </w:r>
      <w:r>
        <w:fldChar w:fldCharType="begin"/>
      </w:r>
      <w:r>
        <w:instrText xml:space="preserve"> PAGEREF _Toc176247193 \h </w:instrText>
      </w:r>
      <w:r>
        <w:fldChar w:fldCharType="separate"/>
      </w:r>
      <w:r>
        <w:t>6</w:t>
      </w:r>
      <w:r>
        <w:fldChar w:fldCharType="end"/>
      </w:r>
      <w:r>
        <w:rPr>
          <w:rFonts w:hint="eastAsia" w:ascii="宋体" w:hAnsi="宋体" w:eastAsia="宋体" w:cs="宋体"/>
          <w:szCs w:val="21"/>
        </w:rPr>
        <w:fldChar w:fldCharType="end"/>
      </w:r>
    </w:p>
    <w:p w14:paraId="142D5F40">
      <w:pPr>
        <w:pStyle w:val="26"/>
        <w:tabs>
          <w:tab w:val="right" w:leader="dot" w:pos="9354"/>
          <w:tab w:val="clear" w:pos="9344"/>
        </w:tabs>
      </w:pPr>
      <w:r>
        <w:rPr>
          <w:rFonts w:hint="eastAsia" w:ascii="宋体" w:hAnsi="宋体" w:eastAsia="宋体" w:cs="宋体"/>
          <w:szCs w:val="21"/>
        </w:rPr>
        <w:fldChar w:fldCharType="begin"/>
      </w:r>
      <w:r>
        <w:rPr>
          <w:rFonts w:hint="eastAsia" w:ascii="宋体" w:hAnsi="宋体" w:eastAsia="宋体" w:cs="宋体"/>
          <w:szCs w:val="21"/>
        </w:rPr>
        <w:instrText xml:space="preserve"> HYPERLINK \l _Toc806623538 </w:instrText>
      </w:r>
      <w:r>
        <w:rPr>
          <w:rFonts w:hint="eastAsia" w:ascii="宋体" w:hAnsi="宋体" w:eastAsia="宋体" w:cs="宋体"/>
          <w:szCs w:val="21"/>
        </w:rP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9.4 </w:t>
      </w:r>
      <w:r>
        <w:rPr>
          <w:rFonts w:hint="eastAsia" w:hAnsi="Times New Roman" w:cs="Times New Roman"/>
          <w:lang w:val="en-US" w:eastAsia="zh-CN"/>
        </w:rPr>
        <w:t>项目采购阶段造价咨询服务</w:t>
      </w:r>
      <w:r>
        <w:tab/>
      </w:r>
      <w:r>
        <w:fldChar w:fldCharType="begin"/>
      </w:r>
      <w:r>
        <w:instrText xml:space="preserve"> PAGEREF _Toc806623538 \h </w:instrText>
      </w:r>
      <w:r>
        <w:fldChar w:fldCharType="separate"/>
      </w:r>
      <w:r>
        <w:t>6</w:t>
      </w:r>
      <w:r>
        <w:fldChar w:fldCharType="end"/>
      </w:r>
      <w:r>
        <w:rPr>
          <w:rFonts w:hint="eastAsia" w:ascii="宋体" w:hAnsi="宋体" w:eastAsia="宋体" w:cs="宋体"/>
          <w:szCs w:val="21"/>
        </w:rPr>
        <w:fldChar w:fldCharType="end"/>
      </w:r>
    </w:p>
    <w:p w14:paraId="1E891B27">
      <w:pPr>
        <w:pStyle w:val="26"/>
        <w:tabs>
          <w:tab w:val="right" w:leader="dot" w:pos="9354"/>
          <w:tab w:val="clear" w:pos="9344"/>
        </w:tabs>
      </w:pPr>
      <w:r>
        <w:rPr>
          <w:rFonts w:hint="eastAsia" w:ascii="宋体" w:hAnsi="宋体" w:eastAsia="宋体" w:cs="宋体"/>
          <w:szCs w:val="21"/>
        </w:rPr>
        <w:fldChar w:fldCharType="begin"/>
      </w:r>
      <w:r>
        <w:rPr>
          <w:rFonts w:hint="eastAsia" w:ascii="宋体" w:hAnsi="宋体" w:eastAsia="宋体" w:cs="宋体"/>
          <w:szCs w:val="21"/>
        </w:rPr>
        <w:instrText xml:space="preserve"> HYPERLINK \l _Toc2005023302 </w:instrText>
      </w:r>
      <w:r>
        <w:rPr>
          <w:rFonts w:hint="eastAsia" w:ascii="宋体" w:hAnsi="宋体" w:eastAsia="宋体" w:cs="宋体"/>
          <w:szCs w:val="21"/>
        </w:rP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9.5 </w:t>
      </w:r>
      <w:r>
        <w:rPr>
          <w:rFonts w:hint="eastAsia" w:hAnsi="Times New Roman" w:cs="Times New Roman"/>
          <w:lang w:val="en-US" w:eastAsia="zh-CN"/>
        </w:rPr>
        <w:t>项目验收阶段造价咨询服务</w:t>
      </w:r>
      <w:r>
        <w:tab/>
      </w:r>
      <w:r>
        <w:fldChar w:fldCharType="begin"/>
      </w:r>
      <w:r>
        <w:instrText xml:space="preserve"> PAGEREF _Toc2005023302 \h </w:instrText>
      </w:r>
      <w:r>
        <w:fldChar w:fldCharType="separate"/>
      </w:r>
      <w:r>
        <w:t>6</w:t>
      </w:r>
      <w:r>
        <w:fldChar w:fldCharType="end"/>
      </w:r>
      <w:r>
        <w:rPr>
          <w:rFonts w:hint="eastAsia" w:ascii="宋体" w:hAnsi="宋体" w:eastAsia="宋体" w:cs="宋体"/>
          <w:szCs w:val="21"/>
        </w:rPr>
        <w:fldChar w:fldCharType="end"/>
      </w:r>
    </w:p>
    <w:p w14:paraId="48F278E5">
      <w:pPr>
        <w:pStyle w:val="26"/>
        <w:tabs>
          <w:tab w:val="right" w:leader="dot" w:pos="9354"/>
          <w:tab w:val="clear" w:pos="9344"/>
        </w:tabs>
      </w:pPr>
      <w:r>
        <w:rPr>
          <w:rFonts w:hint="eastAsia" w:ascii="宋体" w:hAnsi="宋体" w:eastAsia="宋体" w:cs="宋体"/>
          <w:szCs w:val="21"/>
        </w:rPr>
        <w:fldChar w:fldCharType="begin"/>
      </w:r>
      <w:r>
        <w:rPr>
          <w:rFonts w:hint="eastAsia" w:ascii="宋体" w:hAnsi="宋体" w:eastAsia="宋体" w:cs="宋体"/>
          <w:szCs w:val="21"/>
        </w:rPr>
        <w:instrText xml:space="preserve"> HYPERLINK \l _Toc113247990 </w:instrText>
      </w:r>
      <w:r>
        <w:rPr>
          <w:rFonts w:hint="eastAsia" w:ascii="宋体" w:hAnsi="宋体" w:eastAsia="宋体" w:cs="宋体"/>
          <w:szCs w:val="21"/>
        </w:rP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9.6 </w:t>
      </w:r>
      <w:r>
        <w:rPr>
          <w:rFonts w:hint="eastAsia" w:hAnsi="Times New Roman" w:cs="Times New Roman"/>
          <w:lang w:val="en-US" w:eastAsia="zh-CN"/>
        </w:rPr>
        <w:t>项目运行阶段造价咨询服务</w:t>
      </w:r>
      <w:r>
        <w:tab/>
      </w:r>
      <w:r>
        <w:fldChar w:fldCharType="begin"/>
      </w:r>
      <w:r>
        <w:instrText xml:space="preserve"> PAGEREF _Toc113247990 \h </w:instrText>
      </w:r>
      <w:r>
        <w:fldChar w:fldCharType="separate"/>
      </w:r>
      <w:r>
        <w:t>6</w:t>
      </w:r>
      <w:r>
        <w:fldChar w:fldCharType="end"/>
      </w:r>
      <w:r>
        <w:rPr>
          <w:rFonts w:hint="eastAsia" w:ascii="宋体" w:hAnsi="宋体" w:eastAsia="宋体" w:cs="宋体"/>
          <w:szCs w:val="21"/>
        </w:rPr>
        <w:fldChar w:fldCharType="end"/>
      </w:r>
    </w:p>
    <w:p w14:paraId="6D3C998C">
      <w:pPr>
        <w:pStyle w:val="21"/>
        <w:tabs>
          <w:tab w:val="right" w:leader="dot" w:pos="9354"/>
        </w:tabs>
      </w:pPr>
      <w:r>
        <w:rPr>
          <w:rFonts w:hint="eastAsia" w:ascii="宋体" w:hAnsi="宋体" w:eastAsia="宋体" w:cs="宋体"/>
          <w:szCs w:val="21"/>
        </w:rPr>
        <w:fldChar w:fldCharType="begin"/>
      </w:r>
      <w:r>
        <w:rPr>
          <w:rFonts w:hint="eastAsia" w:ascii="宋体" w:hAnsi="宋体" w:eastAsia="宋体" w:cs="宋体"/>
          <w:szCs w:val="21"/>
        </w:rPr>
        <w:instrText xml:space="preserve"> HYPERLINK \l _Toc688456688 </w:instrText>
      </w:r>
      <w:r>
        <w:rPr>
          <w:rFonts w:hint="eastAsia" w:ascii="宋体" w:hAnsi="宋体" w:eastAsia="宋体" w:cs="宋体"/>
          <w:szCs w:val="21"/>
        </w:rPr>
        <w:fldChar w:fldCharType="separate"/>
      </w:r>
      <w:r>
        <w:rPr>
          <w:rFonts w:hint="eastAsia" w:ascii="黑体" w:hAnsi="Times New Roman" w:eastAsia="黑体" w:cs="Times New Roman"/>
          <w:i w:val="0"/>
          <w:lang w:val="en-US" w:eastAsia="zh-CN"/>
        </w:rPr>
        <w:t xml:space="preserve">10 </w:t>
      </w:r>
      <w:r>
        <w:rPr>
          <w:rFonts w:hint="eastAsia" w:hAnsi="Times New Roman" w:cs="Times New Roman"/>
          <w:lang w:val="en-US" w:eastAsia="zh-CN"/>
        </w:rPr>
        <w:t>数据和工具标准体系</w:t>
      </w:r>
      <w:r>
        <w:tab/>
      </w:r>
      <w:r>
        <w:fldChar w:fldCharType="begin"/>
      </w:r>
      <w:r>
        <w:instrText xml:space="preserve"> PAGEREF _Toc688456688 \h </w:instrText>
      </w:r>
      <w:r>
        <w:fldChar w:fldCharType="separate"/>
      </w:r>
      <w:r>
        <w:t>6</w:t>
      </w:r>
      <w:r>
        <w:fldChar w:fldCharType="end"/>
      </w:r>
      <w:r>
        <w:rPr>
          <w:rFonts w:hint="eastAsia" w:ascii="宋体" w:hAnsi="宋体" w:eastAsia="宋体" w:cs="宋体"/>
          <w:szCs w:val="21"/>
        </w:rPr>
        <w:fldChar w:fldCharType="end"/>
      </w:r>
    </w:p>
    <w:p w14:paraId="25143FA1">
      <w:pPr>
        <w:pStyle w:val="26"/>
        <w:tabs>
          <w:tab w:val="right" w:leader="dot" w:pos="9354"/>
          <w:tab w:val="clear" w:pos="9344"/>
        </w:tabs>
      </w:pPr>
      <w:r>
        <w:rPr>
          <w:rFonts w:hint="eastAsia" w:ascii="宋体" w:hAnsi="宋体" w:eastAsia="宋体" w:cs="宋体"/>
          <w:szCs w:val="21"/>
        </w:rPr>
        <w:fldChar w:fldCharType="begin"/>
      </w:r>
      <w:r>
        <w:rPr>
          <w:rFonts w:hint="eastAsia" w:ascii="宋体" w:hAnsi="宋体" w:eastAsia="宋体" w:cs="宋体"/>
          <w:szCs w:val="21"/>
        </w:rPr>
        <w:instrText xml:space="preserve"> HYPERLINK \l _Toc249665180 </w:instrText>
      </w:r>
      <w:r>
        <w:rPr>
          <w:rFonts w:hint="eastAsia" w:ascii="宋体" w:hAnsi="宋体" w:eastAsia="宋体" w:cs="宋体"/>
          <w:szCs w:val="21"/>
        </w:rP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10.1 </w:t>
      </w:r>
      <w:r>
        <w:rPr>
          <w:rFonts w:hint="eastAsia" w:cs="Times New Roman"/>
          <w:lang w:val="en-US" w:eastAsia="zh-CN"/>
        </w:rPr>
        <w:t>体系分类图</w:t>
      </w:r>
      <w:r>
        <w:tab/>
      </w:r>
      <w:r>
        <w:fldChar w:fldCharType="begin"/>
      </w:r>
      <w:r>
        <w:instrText xml:space="preserve"> PAGEREF _Toc249665180 \h </w:instrText>
      </w:r>
      <w:r>
        <w:fldChar w:fldCharType="separate"/>
      </w:r>
      <w:r>
        <w:t>6</w:t>
      </w:r>
      <w:r>
        <w:fldChar w:fldCharType="end"/>
      </w:r>
      <w:r>
        <w:rPr>
          <w:rFonts w:hint="eastAsia" w:ascii="宋体" w:hAnsi="宋体" w:eastAsia="宋体" w:cs="宋体"/>
          <w:szCs w:val="21"/>
        </w:rPr>
        <w:fldChar w:fldCharType="end"/>
      </w:r>
    </w:p>
    <w:p w14:paraId="6B20C331">
      <w:pPr>
        <w:pStyle w:val="26"/>
        <w:tabs>
          <w:tab w:val="right" w:leader="dot" w:pos="9354"/>
          <w:tab w:val="clear" w:pos="9344"/>
        </w:tabs>
      </w:pPr>
      <w:r>
        <w:rPr>
          <w:rFonts w:hint="eastAsia" w:ascii="宋体" w:hAnsi="宋体" w:eastAsia="宋体" w:cs="宋体"/>
          <w:szCs w:val="21"/>
        </w:rPr>
        <w:fldChar w:fldCharType="begin"/>
      </w:r>
      <w:r>
        <w:rPr>
          <w:rFonts w:hint="eastAsia" w:ascii="宋体" w:hAnsi="宋体" w:eastAsia="宋体" w:cs="宋体"/>
          <w:szCs w:val="21"/>
        </w:rPr>
        <w:instrText xml:space="preserve"> HYPERLINK \l _Toc2087117669 </w:instrText>
      </w:r>
      <w:r>
        <w:rPr>
          <w:rFonts w:hint="eastAsia" w:ascii="宋体" w:hAnsi="宋体" w:eastAsia="宋体" w:cs="宋体"/>
          <w:szCs w:val="21"/>
        </w:rP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10.2 </w:t>
      </w:r>
      <w:r>
        <w:rPr>
          <w:rFonts w:hint="eastAsia" w:cs="Times New Roman"/>
          <w:lang w:val="en-US" w:eastAsia="zh-CN"/>
        </w:rPr>
        <w:t>造</w:t>
      </w:r>
      <w:r>
        <w:rPr>
          <w:rFonts w:hint="eastAsia" w:hAnsi="Times New Roman" w:cs="Times New Roman"/>
          <w:lang w:val="en-US" w:eastAsia="zh-CN"/>
        </w:rPr>
        <w:t>价工具标准子体系</w:t>
      </w:r>
      <w:r>
        <w:tab/>
      </w:r>
      <w:r>
        <w:fldChar w:fldCharType="begin"/>
      </w:r>
      <w:r>
        <w:instrText xml:space="preserve"> PAGEREF _Toc2087117669 \h </w:instrText>
      </w:r>
      <w:r>
        <w:fldChar w:fldCharType="separate"/>
      </w:r>
      <w:r>
        <w:t>7</w:t>
      </w:r>
      <w:r>
        <w:fldChar w:fldCharType="end"/>
      </w:r>
      <w:r>
        <w:rPr>
          <w:rFonts w:hint="eastAsia" w:ascii="宋体" w:hAnsi="宋体" w:eastAsia="宋体" w:cs="宋体"/>
          <w:szCs w:val="21"/>
        </w:rPr>
        <w:fldChar w:fldCharType="end"/>
      </w:r>
    </w:p>
    <w:p w14:paraId="0D4D777D">
      <w:pPr>
        <w:pStyle w:val="26"/>
        <w:tabs>
          <w:tab w:val="right" w:leader="dot" w:pos="9354"/>
          <w:tab w:val="clear" w:pos="9344"/>
        </w:tabs>
      </w:pPr>
      <w:r>
        <w:rPr>
          <w:rFonts w:hint="eastAsia" w:ascii="宋体" w:hAnsi="宋体" w:eastAsia="宋体" w:cs="宋体"/>
          <w:szCs w:val="21"/>
        </w:rPr>
        <w:fldChar w:fldCharType="begin"/>
      </w:r>
      <w:r>
        <w:rPr>
          <w:rFonts w:hint="eastAsia" w:ascii="宋体" w:hAnsi="宋体" w:eastAsia="宋体" w:cs="宋体"/>
          <w:szCs w:val="21"/>
        </w:rPr>
        <w:instrText xml:space="preserve"> HYPERLINK \l _Toc1188772785 </w:instrText>
      </w:r>
      <w:r>
        <w:rPr>
          <w:rFonts w:hint="eastAsia" w:ascii="宋体" w:hAnsi="宋体" w:eastAsia="宋体" w:cs="宋体"/>
          <w:szCs w:val="21"/>
        </w:rP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10.3 </w:t>
      </w:r>
      <w:r>
        <w:rPr>
          <w:rFonts w:hint="eastAsia" w:hAnsi="Times New Roman" w:cs="Times New Roman"/>
          <w:lang w:val="en-US" w:eastAsia="zh-CN"/>
        </w:rPr>
        <w:t>造价数据标准子体系</w:t>
      </w:r>
      <w:r>
        <w:tab/>
      </w:r>
      <w:r>
        <w:fldChar w:fldCharType="begin"/>
      </w:r>
      <w:r>
        <w:instrText xml:space="preserve"> PAGEREF _Toc1188772785 \h </w:instrText>
      </w:r>
      <w:r>
        <w:fldChar w:fldCharType="separate"/>
      </w:r>
      <w:r>
        <w:t>7</w:t>
      </w:r>
      <w:r>
        <w:fldChar w:fldCharType="end"/>
      </w:r>
      <w:r>
        <w:rPr>
          <w:rFonts w:hint="eastAsia" w:ascii="宋体" w:hAnsi="宋体" w:eastAsia="宋体" w:cs="宋体"/>
          <w:szCs w:val="21"/>
        </w:rPr>
        <w:fldChar w:fldCharType="end"/>
      </w:r>
    </w:p>
    <w:p w14:paraId="0D244623">
      <w:pPr>
        <w:pStyle w:val="21"/>
        <w:tabs>
          <w:tab w:val="right" w:leader="dot" w:pos="9354"/>
        </w:tabs>
      </w:pPr>
      <w:r>
        <w:rPr>
          <w:rFonts w:hint="eastAsia" w:ascii="宋体" w:hAnsi="宋体" w:eastAsia="宋体" w:cs="宋体"/>
          <w:szCs w:val="21"/>
        </w:rPr>
        <w:fldChar w:fldCharType="begin"/>
      </w:r>
      <w:r>
        <w:rPr>
          <w:rFonts w:hint="eastAsia" w:ascii="宋体" w:hAnsi="宋体" w:eastAsia="宋体" w:cs="宋体"/>
          <w:szCs w:val="21"/>
        </w:rPr>
        <w:instrText xml:space="preserve"> HYPERLINK \l _Toc1663829454 </w:instrText>
      </w:r>
      <w:r>
        <w:rPr>
          <w:rFonts w:hint="eastAsia" w:ascii="宋体" w:hAnsi="宋体" w:eastAsia="宋体" w:cs="宋体"/>
          <w:szCs w:val="21"/>
        </w:rPr>
        <w:fldChar w:fldCharType="separate"/>
      </w:r>
      <w:r>
        <w:rPr>
          <w:rFonts w:hint="eastAsia" w:ascii="黑体" w:hAnsi="Times New Roman" w:eastAsia="黑体" w:cs="Times New Roman"/>
          <w:i w:val="0"/>
          <w:lang w:val="en-US" w:eastAsia="zh-CN"/>
        </w:rPr>
        <w:t xml:space="preserve">11 </w:t>
      </w:r>
      <w:r>
        <w:rPr>
          <w:rFonts w:hint="eastAsia" w:hAnsi="Times New Roman" w:cs="Times New Roman"/>
          <w:lang w:val="en-US" w:eastAsia="zh-CN"/>
        </w:rPr>
        <w:t>管理评价标准子体系</w:t>
      </w:r>
      <w:r>
        <w:tab/>
      </w:r>
      <w:r>
        <w:fldChar w:fldCharType="begin"/>
      </w:r>
      <w:r>
        <w:instrText xml:space="preserve"> PAGEREF _Toc1663829454 \h </w:instrText>
      </w:r>
      <w:r>
        <w:fldChar w:fldCharType="separate"/>
      </w:r>
      <w:r>
        <w:t>7</w:t>
      </w:r>
      <w:r>
        <w:fldChar w:fldCharType="end"/>
      </w:r>
      <w:r>
        <w:rPr>
          <w:rFonts w:hint="eastAsia" w:ascii="宋体" w:hAnsi="宋体" w:eastAsia="宋体" w:cs="宋体"/>
          <w:szCs w:val="21"/>
        </w:rPr>
        <w:fldChar w:fldCharType="end"/>
      </w:r>
    </w:p>
    <w:p w14:paraId="6F60A153">
      <w:pPr>
        <w:pStyle w:val="26"/>
        <w:tabs>
          <w:tab w:val="right" w:leader="dot" w:pos="9354"/>
          <w:tab w:val="clear" w:pos="9344"/>
        </w:tabs>
      </w:pPr>
      <w:r>
        <w:rPr>
          <w:rFonts w:hint="eastAsia" w:ascii="宋体" w:hAnsi="宋体" w:eastAsia="宋体" w:cs="宋体"/>
          <w:szCs w:val="21"/>
        </w:rPr>
        <w:fldChar w:fldCharType="begin"/>
      </w:r>
      <w:r>
        <w:rPr>
          <w:rFonts w:hint="eastAsia" w:ascii="宋体" w:hAnsi="宋体" w:eastAsia="宋体" w:cs="宋体"/>
          <w:szCs w:val="21"/>
        </w:rPr>
        <w:instrText xml:space="preserve"> HYPERLINK \l _Toc1597065791 </w:instrText>
      </w:r>
      <w:r>
        <w:rPr>
          <w:rFonts w:hint="eastAsia" w:ascii="宋体" w:hAnsi="宋体" w:eastAsia="宋体" w:cs="宋体"/>
          <w:szCs w:val="21"/>
        </w:rP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11.1 </w:t>
      </w:r>
      <w:r>
        <w:rPr>
          <w:rFonts w:hint="eastAsia" w:cs="Times New Roman"/>
          <w:lang w:val="en-US" w:eastAsia="zh-CN"/>
        </w:rPr>
        <w:t>体系分类图</w:t>
      </w:r>
      <w:r>
        <w:tab/>
      </w:r>
      <w:r>
        <w:fldChar w:fldCharType="begin"/>
      </w:r>
      <w:r>
        <w:instrText xml:space="preserve"> PAGEREF _Toc1597065791 \h </w:instrText>
      </w:r>
      <w:r>
        <w:fldChar w:fldCharType="separate"/>
      </w:r>
      <w:r>
        <w:t>7</w:t>
      </w:r>
      <w:r>
        <w:fldChar w:fldCharType="end"/>
      </w:r>
      <w:r>
        <w:rPr>
          <w:rFonts w:hint="eastAsia" w:ascii="宋体" w:hAnsi="宋体" w:eastAsia="宋体" w:cs="宋体"/>
          <w:szCs w:val="21"/>
        </w:rPr>
        <w:fldChar w:fldCharType="end"/>
      </w:r>
    </w:p>
    <w:p w14:paraId="1E621BAB">
      <w:pPr>
        <w:pStyle w:val="26"/>
        <w:tabs>
          <w:tab w:val="right" w:leader="dot" w:pos="9354"/>
          <w:tab w:val="clear" w:pos="9344"/>
        </w:tabs>
      </w:pPr>
      <w:r>
        <w:rPr>
          <w:rFonts w:hint="eastAsia" w:ascii="宋体" w:hAnsi="宋体" w:eastAsia="宋体" w:cs="宋体"/>
          <w:szCs w:val="21"/>
        </w:rPr>
        <w:fldChar w:fldCharType="begin"/>
      </w:r>
      <w:r>
        <w:rPr>
          <w:rFonts w:hint="eastAsia" w:ascii="宋体" w:hAnsi="宋体" w:eastAsia="宋体" w:cs="宋体"/>
          <w:szCs w:val="21"/>
        </w:rPr>
        <w:instrText xml:space="preserve"> HYPERLINK \l _Toc486645484 </w:instrText>
      </w:r>
      <w:r>
        <w:rPr>
          <w:rFonts w:hint="eastAsia" w:ascii="宋体" w:hAnsi="宋体" w:eastAsia="宋体" w:cs="宋体"/>
          <w:szCs w:val="21"/>
        </w:rP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11.2 </w:t>
      </w:r>
      <w:r>
        <w:rPr>
          <w:rFonts w:hint="eastAsia" w:hAnsi="Times New Roman" w:cs="Times New Roman"/>
          <w:lang w:val="en-US" w:eastAsia="zh-CN"/>
        </w:rPr>
        <w:t>造价咨询机构管理与评价</w:t>
      </w:r>
      <w:r>
        <w:tab/>
      </w:r>
      <w:r>
        <w:fldChar w:fldCharType="begin"/>
      </w:r>
      <w:r>
        <w:instrText xml:space="preserve"> PAGEREF _Toc486645484 \h </w:instrText>
      </w:r>
      <w:r>
        <w:fldChar w:fldCharType="separate"/>
      </w:r>
      <w:r>
        <w:t>7</w:t>
      </w:r>
      <w:r>
        <w:fldChar w:fldCharType="end"/>
      </w:r>
      <w:r>
        <w:rPr>
          <w:rFonts w:hint="eastAsia" w:ascii="宋体" w:hAnsi="宋体" w:eastAsia="宋体" w:cs="宋体"/>
          <w:szCs w:val="21"/>
        </w:rPr>
        <w:fldChar w:fldCharType="end"/>
      </w:r>
    </w:p>
    <w:p w14:paraId="671B4FBE">
      <w:pPr>
        <w:pStyle w:val="26"/>
        <w:tabs>
          <w:tab w:val="right" w:leader="dot" w:pos="9354"/>
          <w:tab w:val="clear" w:pos="9344"/>
        </w:tabs>
      </w:pPr>
      <w:r>
        <w:rPr>
          <w:rFonts w:hint="eastAsia" w:ascii="宋体" w:hAnsi="宋体" w:eastAsia="宋体" w:cs="宋体"/>
          <w:szCs w:val="21"/>
        </w:rPr>
        <w:fldChar w:fldCharType="begin"/>
      </w:r>
      <w:r>
        <w:rPr>
          <w:rFonts w:hint="eastAsia" w:ascii="宋体" w:hAnsi="宋体" w:eastAsia="宋体" w:cs="宋体"/>
          <w:szCs w:val="21"/>
        </w:rPr>
        <w:instrText xml:space="preserve"> HYPERLINK \l _Toc1432921812 </w:instrText>
      </w:r>
      <w:r>
        <w:rPr>
          <w:rFonts w:hint="eastAsia" w:ascii="宋体" w:hAnsi="宋体" w:eastAsia="宋体" w:cs="宋体"/>
          <w:szCs w:val="21"/>
        </w:rP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11.3 </w:t>
      </w:r>
      <w:r>
        <w:rPr>
          <w:rFonts w:hint="eastAsia" w:hAnsi="Times New Roman" w:cs="Times New Roman"/>
          <w:lang w:val="en-US" w:eastAsia="zh-CN"/>
        </w:rPr>
        <w:t>造价咨询质量管理与评价</w:t>
      </w:r>
      <w:r>
        <w:tab/>
      </w:r>
      <w:r>
        <w:fldChar w:fldCharType="begin"/>
      </w:r>
      <w:r>
        <w:instrText xml:space="preserve"> PAGEREF _Toc1432921812 \h </w:instrText>
      </w:r>
      <w:r>
        <w:fldChar w:fldCharType="separate"/>
      </w:r>
      <w:r>
        <w:t>7</w:t>
      </w:r>
      <w:r>
        <w:fldChar w:fldCharType="end"/>
      </w:r>
      <w:r>
        <w:rPr>
          <w:rFonts w:hint="eastAsia" w:ascii="宋体" w:hAnsi="宋体" w:eastAsia="宋体" w:cs="宋体"/>
          <w:szCs w:val="21"/>
        </w:rPr>
        <w:fldChar w:fldCharType="end"/>
      </w:r>
    </w:p>
    <w:p w14:paraId="1040D777">
      <w:pPr>
        <w:pStyle w:val="21"/>
        <w:tabs>
          <w:tab w:val="right" w:leader="dot" w:pos="9354"/>
        </w:tabs>
      </w:pPr>
      <w:r>
        <w:rPr>
          <w:rFonts w:hint="eastAsia" w:ascii="宋体" w:hAnsi="宋体" w:eastAsia="宋体" w:cs="宋体"/>
          <w:szCs w:val="21"/>
        </w:rPr>
        <w:fldChar w:fldCharType="begin"/>
      </w:r>
      <w:r>
        <w:rPr>
          <w:rFonts w:hint="eastAsia" w:ascii="宋体" w:hAnsi="宋体" w:eastAsia="宋体" w:cs="宋体"/>
          <w:szCs w:val="21"/>
        </w:rPr>
        <w:instrText xml:space="preserve"> HYPERLINK \l _Toc1235276826 </w:instrText>
      </w:r>
      <w:r>
        <w:rPr>
          <w:rFonts w:hint="eastAsia" w:ascii="宋体" w:hAnsi="宋体" w:eastAsia="宋体" w:cs="宋体"/>
          <w:szCs w:val="21"/>
        </w:rPr>
        <w:fldChar w:fldCharType="separate"/>
      </w:r>
      <w:r>
        <w:rPr>
          <w:rFonts w:hint="eastAsia"/>
          <w:spacing w:val="100"/>
          <w:lang w:val="en-US" w:eastAsia="zh-CN"/>
        </w:rPr>
        <w:t xml:space="preserve">附录A </w:t>
      </w:r>
      <w:r>
        <w:rPr>
          <w:lang w:val="en-US" w:eastAsia="zh-CN"/>
        </w:rPr>
        <w:t xml:space="preserve"> </w:t>
      </w:r>
      <w:r>
        <w:rPr>
          <w:rFonts w:hint="eastAsia"/>
          <w:lang w:val="en-US" w:eastAsia="zh-CN"/>
        </w:rPr>
        <w:t>（规范性）标准体系分类图</w:t>
      </w:r>
      <w:r>
        <w:rPr>
          <w:lang w:val="en-US" w:eastAsia="zh-CN"/>
        </w:rPr>
        <w:t xml:space="preserve"> </w:t>
      </w:r>
      <w:r>
        <w:tab/>
      </w:r>
      <w:r>
        <w:fldChar w:fldCharType="begin"/>
      </w:r>
      <w:r>
        <w:instrText xml:space="preserve"> PAGEREF _Toc1235276826 \h </w:instrText>
      </w:r>
      <w:r>
        <w:fldChar w:fldCharType="separate"/>
      </w:r>
      <w:r>
        <w:t>9</w:t>
      </w:r>
      <w:r>
        <w:fldChar w:fldCharType="end"/>
      </w:r>
      <w:r>
        <w:rPr>
          <w:rFonts w:hint="eastAsia" w:ascii="宋体" w:hAnsi="宋体" w:eastAsia="宋体" w:cs="宋体"/>
          <w:szCs w:val="21"/>
        </w:rPr>
        <w:fldChar w:fldCharType="end"/>
      </w:r>
    </w:p>
    <w:p w14:paraId="39886FB4">
      <w:pPr>
        <w:pStyle w:val="21"/>
        <w:tabs>
          <w:tab w:val="right" w:leader="dot" w:pos="9354"/>
        </w:tabs>
      </w:pPr>
      <w:r>
        <w:rPr>
          <w:rFonts w:hint="eastAsia" w:ascii="宋体" w:hAnsi="宋体" w:eastAsia="宋体" w:cs="宋体"/>
          <w:szCs w:val="21"/>
        </w:rPr>
        <w:fldChar w:fldCharType="begin"/>
      </w:r>
      <w:r>
        <w:rPr>
          <w:rFonts w:hint="eastAsia" w:ascii="宋体" w:hAnsi="宋体" w:eastAsia="宋体" w:cs="宋体"/>
          <w:szCs w:val="21"/>
        </w:rPr>
        <w:instrText xml:space="preserve"> HYPERLINK \l _Toc1573199033 </w:instrText>
      </w:r>
      <w:r>
        <w:rPr>
          <w:rFonts w:hint="eastAsia" w:ascii="宋体" w:hAnsi="宋体" w:eastAsia="宋体" w:cs="宋体"/>
          <w:szCs w:val="21"/>
        </w:rPr>
        <w:fldChar w:fldCharType="separate"/>
      </w:r>
      <w:r>
        <w:rPr>
          <w:rFonts w:hint="eastAsia"/>
          <w:spacing w:val="100"/>
          <w:lang w:val="en-US" w:eastAsia="zh-CN"/>
        </w:rPr>
        <w:t xml:space="preserve">附录B </w:t>
      </w:r>
      <w:r>
        <w:rPr>
          <w:lang w:val="en-US" w:eastAsia="zh-CN"/>
        </w:rPr>
        <w:t xml:space="preserve"> </w:t>
      </w:r>
      <w:r>
        <w:rPr>
          <w:rFonts w:hint="eastAsia"/>
          <w:lang w:val="en-US" w:eastAsia="zh-CN"/>
        </w:rPr>
        <w:t>（资料性）</w:t>
      </w:r>
      <w:r>
        <w:rPr>
          <w:lang w:val="en-US" w:eastAsia="zh-CN"/>
        </w:rPr>
        <w:t xml:space="preserve"> </w:t>
      </w:r>
      <w:r>
        <w:rPr>
          <w:rFonts w:hint="eastAsia"/>
          <w:lang w:val="en-US" w:eastAsia="zh-CN"/>
        </w:rPr>
        <w:t>标准统计表</w:t>
      </w:r>
      <w:r>
        <w:tab/>
      </w:r>
      <w:r>
        <w:fldChar w:fldCharType="begin"/>
      </w:r>
      <w:r>
        <w:instrText xml:space="preserve"> PAGEREF _Toc1573199033 \h </w:instrText>
      </w:r>
      <w:r>
        <w:fldChar w:fldCharType="separate"/>
      </w:r>
      <w:r>
        <w:t>10</w:t>
      </w:r>
      <w:r>
        <w:fldChar w:fldCharType="end"/>
      </w:r>
      <w:r>
        <w:rPr>
          <w:rFonts w:hint="eastAsia" w:ascii="宋体" w:hAnsi="宋体" w:eastAsia="宋体" w:cs="宋体"/>
          <w:szCs w:val="21"/>
        </w:rPr>
        <w:fldChar w:fldCharType="end"/>
      </w:r>
    </w:p>
    <w:p w14:paraId="395177F8">
      <w:pPr>
        <w:pStyle w:val="21"/>
        <w:tabs>
          <w:tab w:val="right" w:leader="dot" w:pos="9354"/>
        </w:tabs>
      </w:pPr>
      <w:r>
        <w:rPr>
          <w:rFonts w:hint="eastAsia" w:ascii="宋体" w:hAnsi="宋体" w:eastAsia="宋体" w:cs="宋体"/>
          <w:szCs w:val="21"/>
        </w:rPr>
        <w:fldChar w:fldCharType="begin"/>
      </w:r>
      <w:r>
        <w:rPr>
          <w:rFonts w:hint="eastAsia" w:ascii="宋体" w:hAnsi="宋体" w:eastAsia="宋体" w:cs="宋体"/>
          <w:szCs w:val="21"/>
        </w:rPr>
        <w:instrText xml:space="preserve"> HYPERLINK \l _Toc235767930 </w:instrText>
      </w:r>
      <w:r>
        <w:rPr>
          <w:rFonts w:hint="eastAsia" w:ascii="宋体" w:hAnsi="宋体" w:eastAsia="宋体" w:cs="宋体"/>
          <w:szCs w:val="21"/>
        </w:rPr>
        <w:fldChar w:fldCharType="separate"/>
      </w:r>
      <w:r>
        <w:rPr>
          <w:rFonts w:hint="eastAsia"/>
          <w:spacing w:val="100"/>
          <w:lang w:val="en-US" w:eastAsia="zh-CN"/>
        </w:rPr>
        <w:t xml:space="preserve">附录C </w:t>
      </w:r>
      <w:r>
        <w:rPr>
          <w:lang w:val="en-US" w:eastAsia="zh-CN"/>
        </w:rPr>
        <w:t xml:space="preserve"> </w:t>
      </w:r>
      <w:r>
        <w:rPr>
          <w:rFonts w:hint="eastAsia"/>
          <w:lang w:val="en-US" w:eastAsia="zh-CN"/>
        </w:rPr>
        <w:t>（资料性）</w:t>
      </w:r>
      <w:r>
        <w:rPr>
          <w:lang w:val="en-US" w:eastAsia="zh-CN"/>
        </w:rPr>
        <w:t xml:space="preserve"> </w:t>
      </w:r>
      <w:r>
        <w:rPr>
          <w:rFonts w:hint="eastAsia"/>
          <w:lang w:val="en-US" w:eastAsia="zh-CN"/>
        </w:rPr>
        <w:t>标准明细表</w:t>
      </w:r>
      <w:r>
        <w:tab/>
      </w:r>
      <w:r>
        <w:fldChar w:fldCharType="begin"/>
      </w:r>
      <w:r>
        <w:instrText xml:space="preserve"> PAGEREF _Toc235767930 \h </w:instrText>
      </w:r>
      <w:r>
        <w:fldChar w:fldCharType="separate"/>
      </w:r>
      <w:r>
        <w:t>11</w:t>
      </w:r>
      <w:r>
        <w:fldChar w:fldCharType="end"/>
      </w:r>
      <w:r>
        <w:rPr>
          <w:rFonts w:hint="eastAsia" w:ascii="宋体" w:hAnsi="宋体" w:eastAsia="宋体" w:cs="宋体"/>
          <w:szCs w:val="21"/>
        </w:rPr>
        <w:fldChar w:fldCharType="end"/>
      </w:r>
    </w:p>
    <w:p w14:paraId="36540832">
      <w:pPr>
        <w:pStyle w:val="21"/>
        <w:tabs>
          <w:tab w:val="right" w:leader="dot" w:pos="9354"/>
        </w:tabs>
      </w:pPr>
      <w:r>
        <w:rPr>
          <w:rFonts w:hint="eastAsia" w:ascii="宋体" w:hAnsi="宋体" w:eastAsia="宋体" w:cs="宋体"/>
          <w:szCs w:val="21"/>
        </w:rPr>
        <w:fldChar w:fldCharType="begin"/>
      </w:r>
      <w:r>
        <w:rPr>
          <w:rFonts w:hint="eastAsia" w:ascii="宋体" w:hAnsi="宋体" w:eastAsia="宋体" w:cs="宋体"/>
          <w:szCs w:val="21"/>
        </w:rPr>
        <w:instrText xml:space="preserve"> HYPERLINK \l _Toc444270795 </w:instrText>
      </w:r>
      <w:r>
        <w:rPr>
          <w:rFonts w:hint="eastAsia" w:ascii="宋体" w:hAnsi="宋体" w:eastAsia="宋体" w:cs="宋体"/>
          <w:szCs w:val="21"/>
        </w:rPr>
        <w:fldChar w:fldCharType="separate"/>
      </w:r>
      <w:r>
        <w:rPr>
          <w:rFonts w:hint="eastAsia"/>
          <w:spacing w:val="100"/>
          <w:lang w:val="en-US" w:eastAsia="zh-CN"/>
        </w:rPr>
        <w:t xml:space="preserve">附录D </w:t>
      </w:r>
      <w:r>
        <w:rPr>
          <w:lang w:val="en-US" w:eastAsia="zh-CN"/>
        </w:rPr>
        <w:t xml:space="preserve"> </w:t>
      </w:r>
      <w:r>
        <w:rPr>
          <w:rFonts w:hint="eastAsia"/>
          <w:lang w:val="en-US" w:eastAsia="zh-CN"/>
        </w:rPr>
        <w:t>（资料性）</w:t>
      </w:r>
      <w:r>
        <w:rPr>
          <w:lang w:val="en-US" w:eastAsia="zh-CN"/>
        </w:rPr>
        <w:t xml:space="preserve"> </w:t>
      </w:r>
      <w:r>
        <w:rPr>
          <w:rFonts w:hint="eastAsia"/>
          <w:lang w:val="en-US" w:eastAsia="zh-CN"/>
        </w:rPr>
        <w:t>各地发布的预算支出标准统计表</w:t>
      </w:r>
      <w:r>
        <w:tab/>
      </w:r>
      <w:r>
        <w:fldChar w:fldCharType="begin"/>
      </w:r>
      <w:r>
        <w:instrText xml:space="preserve"> PAGEREF _Toc444270795 \h </w:instrText>
      </w:r>
      <w:r>
        <w:fldChar w:fldCharType="separate"/>
      </w:r>
      <w:r>
        <w:t>17</w:t>
      </w:r>
      <w:r>
        <w:fldChar w:fldCharType="end"/>
      </w:r>
      <w:r>
        <w:rPr>
          <w:rFonts w:hint="eastAsia" w:ascii="宋体" w:hAnsi="宋体" w:eastAsia="宋体" w:cs="宋体"/>
          <w:szCs w:val="21"/>
        </w:rPr>
        <w:fldChar w:fldCharType="end"/>
      </w:r>
    </w:p>
    <w:p w14:paraId="3C685BEF">
      <w:pPr>
        <w:pStyle w:val="21"/>
        <w:tabs>
          <w:tab w:val="right" w:leader="dot" w:pos="9354"/>
        </w:tabs>
      </w:pPr>
      <w:r>
        <w:rPr>
          <w:rFonts w:hint="eastAsia" w:ascii="宋体" w:hAnsi="宋体" w:eastAsia="宋体" w:cs="宋体"/>
          <w:szCs w:val="21"/>
        </w:rPr>
        <w:fldChar w:fldCharType="begin"/>
      </w:r>
      <w:r>
        <w:rPr>
          <w:rFonts w:hint="eastAsia" w:ascii="宋体" w:hAnsi="宋体" w:eastAsia="宋体" w:cs="宋体"/>
          <w:szCs w:val="21"/>
        </w:rPr>
        <w:instrText xml:space="preserve"> HYPERLINK \l _Toc58610946 </w:instrText>
      </w:r>
      <w:r>
        <w:rPr>
          <w:rFonts w:hint="eastAsia" w:ascii="宋体" w:hAnsi="宋体" w:eastAsia="宋体" w:cs="宋体"/>
          <w:szCs w:val="21"/>
        </w:rPr>
        <w:fldChar w:fldCharType="separate"/>
      </w:r>
      <w:r>
        <w:rPr>
          <w:rFonts w:hint="eastAsia"/>
          <w:spacing w:val="105"/>
        </w:rPr>
        <w:t>参考文</w:t>
      </w:r>
      <w:r>
        <w:rPr>
          <w:rFonts w:hint="eastAsia"/>
        </w:rPr>
        <w:t>献</w:t>
      </w:r>
      <w:r>
        <w:tab/>
      </w:r>
      <w:r>
        <w:fldChar w:fldCharType="begin"/>
      </w:r>
      <w:r>
        <w:instrText xml:space="preserve"> PAGEREF _Toc58610946 \h </w:instrText>
      </w:r>
      <w:r>
        <w:fldChar w:fldCharType="separate"/>
      </w:r>
      <w:r>
        <w:t>18</w:t>
      </w:r>
      <w:r>
        <w:fldChar w:fldCharType="end"/>
      </w:r>
      <w:r>
        <w:rPr>
          <w:rFonts w:hint="eastAsia" w:ascii="宋体" w:hAnsi="宋体" w:eastAsia="宋体" w:cs="宋体"/>
          <w:szCs w:val="21"/>
        </w:rPr>
        <w:fldChar w:fldCharType="end"/>
      </w:r>
    </w:p>
    <w:p w14:paraId="4FC1AD94">
      <w:pPr>
        <w:pStyle w:val="95"/>
        <w:spacing w:after="360"/>
        <w:sectPr>
          <w:footerReference r:id="rId5" w:type="default"/>
          <w:footerReference r:id="rId6" w:type="even"/>
          <w:pgSz w:w="11906" w:h="16838"/>
          <w:pgMar w:top="1928" w:right="1134" w:bottom="1134" w:left="1134" w:header="1418" w:footer="1134" w:gutter="284"/>
          <w:pgNumType w:fmt="upperRoman" w:start="1"/>
          <w:cols w:space="425" w:num="1"/>
          <w:formProt w:val="0"/>
          <w:docGrid w:linePitch="312" w:charSpace="0"/>
        </w:sectPr>
      </w:pPr>
      <w:r>
        <w:rPr>
          <w:rFonts w:hint="eastAsia" w:ascii="宋体" w:hAnsi="宋体" w:eastAsia="宋体" w:cs="宋体"/>
          <w:szCs w:val="21"/>
        </w:rPr>
        <w:fldChar w:fldCharType="end"/>
      </w:r>
    </w:p>
    <w:bookmarkEnd w:id="1"/>
    <w:p w14:paraId="1725CF72">
      <w:pPr>
        <w:pStyle w:val="93"/>
        <w:spacing w:before="900" w:after="360"/>
      </w:pPr>
      <w:bookmarkStart w:id="8" w:name="_Toc184202922"/>
      <w:bookmarkStart w:id="9" w:name="BookMark2"/>
      <w:r>
        <w:rPr>
          <w:spacing w:val="320"/>
        </w:rPr>
        <w:t>前</w:t>
      </w:r>
      <w:r>
        <w:t>言</w:t>
      </w:r>
      <w:bookmarkEnd w:id="2"/>
      <w:bookmarkEnd w:id="3"/>
      <w:bookmarkEnd w:id="4"/>
      <w:bookmarkEnd w:id="5"/>
      <w:bookmarkEnd w:id="6"/>
      <w:bookmarkEnd w:id="8"/>
    </w:p>
    <w:p w14:paraId="3035C25B">
      <w:pPr>
        <w:pStyle w:val="61"/>
        <w:ind w:firstLine="420"/>
        <w:rPr>
          <w:rFonts w:hint="eastAsia"/>
        </w:rPr>
      </w:pPr>
      <w:r>
        <w:rPr>
          <w:rFonts w:hint="eastAsia"/>
        </w:rPr>
        <w:t>本文件按照GB/T 1.1—2020《标准化工作导则第1部分：标准化文件的结构和起草规则》的规定起草。</w:t>
      </w:r>
    </w:p>
    <w:p w14:paraId="7A5D3916">
      <w:pPr>
        <w:pStyle w:val="61"/>
        <w:ind w:firstLine="420"/>
        <w:rPr>
          <w:rFonts w:hint="eastAsia"/>
        </w:rPr>
      </w:pPr>
      <w:r>
        <w:rPr>
          <w:rFonts w:hint="eastAsia"/>
        </w:rPr>
        <w:t>请注意本文件的某些内容有可能涉及专利，本文件的发布机构不承担识别这些专利的责任。</w:t>
      </w:r>
    </w:p>
    <w:p w14:paraId="5E72C7D9">
      <w:pPr>
        <w:pStyle w:val="61"/>
        <w:ind w:firstLine="420"/>
        <w:rPr>
          <w:rFonts w:hint="eastAsia"/>
        </w:rPr>
      </w:pPr>
      <w:r>
        <w:rPr>
          <w:rFonts w:hint="eastAsia"/>
        </w:rPr>
        <w:t>本文件由陕西省软件行业协会提出并归口。</w:t>
      </w:r>
    </w:p>
    <w:p w14:paraId="27CA9994">
      <w:pPr>
        <w:pStyle w:val="61"/>
        <w:ind w:firstLine="420"/>
        <w:rPr>
          <w:rFonts w:hint="eastAsia"/>
        </w:rPr>
      </w:pPr>
      <w:r>
        <w:rPr>
          <w:rFonts w:hint="eastAsia"/>
        </w:rPr>
        <w:t>本文件起草单位：陕西卓信信息技术服务有限公司、陕西信息化工程研究院、笠云（陕西）数字经济产业有限公司、陕西青叶海棠网络科技有限责任公司、陕西龙方信息技术有限公司、西安赤乌信息技术咨询有限公司、陕西融君财税咨询合伙企业（普通合伙）、陕西天财工程造价咨询有限公司、陕西衡方会计师事务所合伙企业（普通合伙）、西安大医云康信息科技有限公司、信通院（西安）科技创新中心有限公司。</w:t>
      </w:r>
    </w:p>
    <w:p w14:paraId="54178162">
      <w:pPr>
        <w:pStyle w:val="61"/>
        <w:ind w:firstLine="420"/>
        <w:rPr>
          <w:rFonts w:hint="eastAsia" w:eastAsia="宋体"/>
          <w:lang w:eastAsia="zh-CN"/>
        </w:rPr>
      </w:pPr>
      <w:r>
        <w:rPr>
          <w:rFonts w:hint="eastAsia"/>
        </w:rPr>
        <w:t>本文件主要起草人：史强、张勇、郑斌、许海峰、邹剑伟、庞卫忠、薛高峰、戴立农、吴旗、齐梦婷、张杰、张婷婷</w:t>
      </w:r>
      <w:r>
        <w:rPr>
          <w:rFonts w:hint="eastAsia"/>
          <w:lang w:eastAsia="zh-CN"/>
        </w:rPr>
        <w:t>。</w:t>
      </w:r>
    </w:p>
    <w:p w14:paraId="1F5DEBEE">
      <w:pPr>
        <w:bidi w:val="0"/>
      </w:pPr>
    </w:p>
    <w:p w14:paraId="438E18D5">
      <w:pPr>
        <w:bidi w:val="0"/>
      </w:pPr>
      <w:bookmarkStart w:id="10" w:name="_Toc150764641"/>
      <w:bookmarkStart w:id="11" w:name="_Toc22780"/>
      <w:bookmarkStart w:id="12" w:name="_Toc150722287"/>
      <w:bookmarkStart w:id="13" w:name="_Toc150764304"/>
      <w:bookmarkStart w:id="14" w:name="_Toc150765219"/>
      <w:bookmarkStart w:id="15" w:name="_Toc150760408"/>
    </w:p>
    <w:p w14:paraId="132CDF48">
      <w:pPr>
        <w:bidi w:val="0"/>
      </w:pPr>
    </w:p>
    <w:p w14:paraId="51CDA785">
      <w:pPr>
        <w:bidi w:val="0"/>
      </w:pPr>
    </w:p>
    <w:p w14:paraId="0BCB3766">
      <w:pPr>
        <w:bidi w:val="0"/>
      </w:pPr>
    </w:p>
    <w:p w14:paraId="17BC75D1">
      <w:pPr>
        <w:bidi w:val="0"/>
      </w:pPr>
    </w:p>
    <w:p w14:paraId="6EF0BBC2">
      <w:pPr>
        <w:bidi w:val="0"/>
      </w:pPr>
    </w:p>
    <w:p w14:paraId="59967F36">
      <w:pPr>
        <w:bidi w:val="0"/>
      </w:pPr>
    </w:p>
    <w:p w14:paraId="7E7E5C0A">
      <w:pPr>
        <w:bidi w:val="0"/>
      </w:pPr>
    </w:p>
    <w:p w14:paraId="7C16B025">
      <w:pPr>
        <w:bidi w:val="0"/>
      </w:pPr>
    </w:p>
    <w:p w14:paraId="39AA1ABE">
      <w:pPr>
        <w:bidi w:val="0"/>
      </w:pPr>
    </w:p>
    <w:p w14:paraId="390317DF">
      <w:pPr>
        <w:bidi w:val="0"/>
      </w:pPr>
    </w:p>
    <w:p w14:paraId="664A7CCC">
      <w:pPr>
        <w:bidi w:val="0"/>
      </w:pPr>
    </w:p>
    <w:p w14:paraId="3AA2AFC4">
      <w:pPr>
        <w:bidi w:val="0"/>
      </w:pPr>
    </w:p>
    <w:p w14:paraId="44AB82C3">
      <w:pPr>
        <w:bidi w:val="0"/>
      </w:pPr>
    </w:p>
    <w:p w14:paraId="3E313C36">
      <w:pPr>
        <w:bidi w:val="0"/>
      </w:pPr>
    </w:p>
    <w:p w14:paraId="337F7343">
      <w:pPr>
        <w:bidi w:val="0"/>
      </w:pPr>
    </w:p>
    <w:p w14:paraId="62F18845">
      <w:pPr>
        <w:bidi w:val="0"/>
      </w:pPr>
    </w:p>
    <w:p w14:paraId="288586B0">
      <w:pPr>
        <w:bidi w:val="0"/>
      </w:pPr>
    </w:p>
    <w:p w14:paraId="76F16FDD">
      <w:pPr>
        <w:bidi w:val="0"/>
      </w:pPr>
    </w:p>
    <w:p w14:paraId="01BA3D47">
      <w:pPr>
        <w:bidi w:val="0"/>
      </w:pPr>
    </w:p>
    <w:p w14:paraId="7010D47C">
      <w:pPr>
        <w:bidi w:val="0"/>
      </w:pPr>
    </w:p>
    <w:p w14:paraId="0DBDB0E8">
      <w:pPr>
        <w:bidi w:val="0"/>
      </w:pPr>
    </w:p>
    <w:p w14:paraId="4CC655B5">
      <w:pPr>
        <w:bidi w:val="0"/>
      </w:pPr>
    </w:p>
    <w:p w14:paraId="7CD62A78">
      <w:pPr>
        <w:bidi w:val="0"/>
      </w:pPr>
    </w:p>
    <w:p w14:paraId="2501B583">
      <w:pPr>
        <w:bidi w:val="0"/>
      </w:pPr>
    </w:p>
    <w:p w14:paraId="3338579D">
      <w:pPr>
        <w:bidi w:val="0"/>
      </w:pPr>
    </w:p>
    <w:p w14:paraId="715E54B9">
      <w:pPr>
        <w:bidi w:val="0"/>
      </w:pPr>
    </w:p>
    <w:p w14:paraId="190261CE">
      <w:pPr>
        <w:bidi w:val="0"/>
      </w:pPr>
    </w:p>
    <w:p w14:paraId="7E716AFE">
      <w:pPr>
        <w:bidi w:val="0"/>
      </w:pPr>
    </w:p>
    <w:p w14:paraId="51080DB8">
      <w:pPr>
        <w:bidi w:val="0"/>
      </w:pPr>
    </w:p>
    <w:p w14:paraId="6412F64A">
      <w:pPr>
        <w:bidi w:val="0"/>
      </w:pPr>
    </w:p>
    <w:p w14:paraId="13F380F0">
      <w:pPr>
        <w:bidi w:val="0"/>
      </w:pPr>
    </w:p>
    <w:p w14:paraId="212A6AAA">
      <w:pPr>
        <w:bidi w:val="0"/>
      </w:pPr>
    </w:p>
    <w:p w14:paraId="72D65D28">
      <w:pPr>
        <w:bidi w:val="0"/>
      </w:pPr>
    </w:p>
    <w:p w14:paraId="4A78936A">
      <w:pPr>
        <w:pStyle w:val="93"/>
        <w:spacing w:after="360"/>
      </w:pPr>
      <w:bookmarkStart w:id="16" w:name="_Toc1374574727"/>
      <w:r>
        <w:rPr>
          <w:spacing w:val="320"/>
        </w:rPr>
        <w:t>引</w:t>
      </w:r>
      <w:r>
        <w:t>言</w:t>
      </w:r>
      <w:bookmarkEnd w:id="10"/>
      <w:bookmarkEnd w:id="11"/>
      <w:bookmarkEnd w:id="12"/>
      <w:bookmarkEnd w:id="13"/>
      <w:bookmarkEnd w:id="14"/>
      <w:bookmarkEnd w:id="15"/>
      <w:bookmarkEnd w:id="16"/>
    </w:p>
    <w:p w14:paraId="7E7F5530">
      <w:pPr>
        <w:pStyle w:val="61"/>
        <w:ind w:firstLine="420"/>
        <w:rPr>
          <w:rFonts w:hint="eastAsia"/>
        </w:rPr>
      </w:pPr>
      <w:r>
        <w:rPr>
          <w:rFonts w:hint="eastAsia"/>
        </w:rPr>
        <w:t>为贯彻落实《国家标准化发展纲要》“深化跨区域标准协同” 要求及《中华人民共和国标准化法》《团体标准管理规定》等文件精神，推动信息化项目造价服务基本规则全国统一，构建 “统一框架、分级细化、动态协同” 的标准化生态体系，特制订本文件。</w:t>
      </w:r>
    </w:p>
    <w:p w14:paraId="2AD0A81E">
      <w:pPr>
        <w:pStyle w:val="61"/>
        <w:ind w:firstLine="420"/>
      </w:pPr>
      <w:r>
        <w:rPr>
          <w:rFonts w:hint="eastAsia"/>
        </w:rPr>
        <w:t>本文件针对信息化项目造价管理领域长期存在的标准体系分散、协同不足、技术赋能薄弱等问题，以及当前业务对标准的迫切需求和实际标准缺失现状，通过科学梳理该领域相关标准，构建多地统一、科学规范、层次清晰的标准体系。文件旨在为信息化项目造价管理规划统一框架，明确业务流程、技术规范和服务标准，进而助力行业实现系统性标准化，提升项目投资效益，为信息化项目造价行业高质量发展注入新动能。</w:t>
      </w:r>
    </w:p>
    <w:p w14:paraId="123F8BB6">
      <w:pPr>
        <w:pStyle w:val="61"/>
        <w:ind w:firstLine="420"/>
        <w:rPr>
          <w:rFonts w:hint="eastAsia"/>
        </w:rPr>
      </w:pPr>
    </w:p>
    <w:p w14:paraId="2D2A25F6">
      <w:pPr>
        <w:pStyle w:val="61"/>
        <w:ind w:firstLine="420"/>
        <w:rPr>
          <w:rFonts w:hint="eastAsia"/>
        </w:rPr>
        <w:sectPr>
          <w:footerReference r:id="rId7" w:type="default"/>
          <w:footerReference r:id="rId8" w:type="even"/>
          <w:pgSz w:w="11906" w:h="16838"/>
          <w:pgMar w:top="1928" w:right="1134" w:bottom="1134" w:left="1134" w:header="1418" w:footer="1134" w:gutter="284"/>
          <w:pgNumType w:fmt="upperRoman"/>
          <w:cols w:space="425" w:num="1"/>
          <w:formProt w:val="0"/>
          <w:docGrid w:linePitch="312" w:charSpace="0"/>
        </w:sectPr>
      </w:pPr>
    </w:p>
    <w:bookmarkEnd w:id="9"/>
    <w:p w14:paraId="1EA263F5">
      <w:pPr>
        <w:spacing w:line="20" w:lineRule="exact"/>
        <w:jc w:val="center"/>
        <w:rPr>
          <w:rFonts w:ascii="黑体" w:hAnsi="黑体" w:eastAsia="黑体"/>
          <w:sz w:val="32"/>
          <w:szCs w:val="32"/>
        </w:rPr>
      </w:pPr>
      <w:bookmarkStart w:id="17" w:name="BookMark4"/>
    </w:p>
    <w:p w14:paraId="3BE0F2C5">
      <w:pPr>
        <w:spacing w:line="20" w:lineRule="exact"/>
        <w:jc w:val="center"/>
        <w:rPr>
          <w:rFonts w:ascii="黑体" w:hAnsi="黑体" w:eastAsia="黑体"/>
          <w:sz w:val="32"/>
          <w:szCs w:val="32"/>
        </w:rPr>
      </w:pPr>
    </w:p>
    <w:sdt>
      <w:sdtPr>
        <w:tag w:val="NEW_STAND_NAME"/>
        <w:id w:val="595910757"/>
        <w:lock w:val="sdtLocked"/>
        <w:placeholder>
          <w:docPart w:val="BB5F30B419B242E08751A0A80FAEF3E7"/>
        </w:placeholder>
      </w:sdtPr>
      <w:sdtContent>
        <w:p w14:paraId="7BF11E42">
          <w:pPr>
            <w:pStyle w:val="183"/>
            <w:spacing w:before="2" w:beforeLines="1" w:after="528" w:afterLines="220"/>
          </w:pPr>
          <w:bookmarkStart w:id="18" w:name="NEW_STAND_NAME"/>
          <w:r>
            <w:rPr>
              <w:rFonts w:hint="eastAsia"/>
            </w:rPr>
            <w:t>信息化项目造价咨询服务标准体系框架</w:t>
          </w:r>
        </w:p>
      </w:sdtContent>
    </w:sdt>
    <w:bookmarkEnd w:id="18"/>
    <w:p w14:paraId="412BF3C1">
      <w:pPr>
        <w:pStyle w:val="108"/>
        <w:spacing w:before="240" w:after="240"/>
      </w:pPr>
      <w:bookmarkStart w:id="19" w:name="_Toc24884211"/>
      <w:bookmarkStart w:id="20" w:name="_Toc26718930"/>
      <w:bookmarkStart w:id="21" w:name="_Toc26986530"/>
      <w:bookmarkStart w:id="22" w:name="_Toc150765220"/>
      <w:bookmarkStart w:id="23" w:name="_Toc150760409"/>
      <w:bookmarkStart w:id="24" w:name="_Toc17233325"/>
      <w:bookmarkStart w:id="25" w:name="_Toc150764305"/>
      <w:bookmarkStart w:id="26" w:name="_Toc97192964"/>
      <w:bookmarkStart w:id="27" w:name="_Toc150722288"/>
      <w:bookmarkStart w:id="28" w:name="_Toc26648465"/>
      <w:bookmarkStart w:id="29" w:name="_Toc150764642"/>
      <w:bookmarkStart w:id="30" w:name="_Toc1995845910"/>
      <w:bookmarkStart w:id="31" w:name="_Toc17233333"/>
      <w:bookmarkStart w:id="32" w:name="_Toc26986771"/>
      <w:bookmarkStart w:id="33" w:name="_Toc24884218"/>
      <w:r>
        <w:rPr>
          <w:rFonts w:hint="eastAsia"/>
        </w:rPr>
        <w:t>范围</w:t>
      </w:r>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p>
    <w:p w14:paraId="4D811AB3">
      <w:pPr>
        <w:pStyle w:val="61"/>
        <w:ind w:firstLine="420"/>
        <w:rPr>
          <w:rFonts w:hint="eastAsia"/>
          <w:lang w:val="en-US" w:eastAsia="zh-CN"/>
        </w:rPr>
      </w:pPr>
      <w:bookmarkStart w:id="34" w:name="_Toc17233326"/>
      <w:bookmarkStart w:id="35" w:name="_Toc17233334"/>
      <w:bookmarkStart w:id="36" w:name="_Toc26648466"/>
      <w:bookmarkStart w:id="37" w:name="_Toc24884219"/>
      <w:bookmarkStart w:id="38" w:name="_Toc24884212"/>
      <w:r>
        <w:rPr>
          <w:rFonts w:hint="eastAsia"/>
          <w:lang w:val="en-US" w:eastAsia="zh-CN"/>
        </w:rPr>
        <w:t>本文件规定了信息化项目造价咨询服务标准体系的构建原则、总体框架、各标准体系的内容及要求。</w:t>
      </w:r>
    </w:p>
    <w:p w14:paraId="7F12A16F">
      <w:pPr>
        <w:pStyle w:val="61"/>
        <w:ind w:firstLine="420"/>
        <w:rPr>
          <w:rFonts w:hint="default"/>
          <w:strike w:val="0"/>
          <w:lang w:val="en-US"/>
        </w:rPr>
      </w:pPr>
      <w:r>
        <w:rPr>
          <w:rFonts w:hint="eastAsia"/>
          <w:lang w:val="en-US" w:eastAsia="zh-CN"/>
        </w:rPr>
        <w:t>本文件适用于指导信息化项目造价咨询服务领域标准的制定、修订、实施与评价，涵盖咨询服务的全过程。</w:t>
      </w:r>
    </w:p>
    <w:p w14:paraId="002C5CE0">
      <w:pPr>
        <w:pStyle w:val="108"/>
        <w:spacing w:before="240" w:after="240"/>
      </w:pPr>
      <w:bookmarkStart w:id="39" w:name="_Toc26986772"/>
      <w:bookmarkStart w:id="40" w:name="_Toc26986531"/>
      <w:bookmarkStart w:id="41" w:name="_Toc150760410"/>
      <w:bookmarkStart w:id="42" w:name="_Toc150722289"/>
      <w:bookmarkStart w:id="43" w:name="_Toc150765221"/>
      <w:bookmarkStart w:id="44" w:name="_Toc150764306"/>
      <w:bookmarkStart w:id="45" w:name="_Toc150764643"/>
      <w:bookmarkStart w:id="46" w:name="_Toc26718931"/>
      <w:bookmarkStart w:id="47" w:name="_Toc487643230"/>
      <w:bookmarkStart w:id="48" w:name="_Toc97192965"/>
      <w:r>
        <w:rPr>
          <w:rFonts w:hint="eastAsia"/>
        </w:rPr>
        <w:t>规范性引用文件</w:t>
      </w:r>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sdt>
      <w:sdtPr>
        <w:rPr>
          <w:rFonts w:hint="eastAsia" w:ascii="Times New Roman" w:hAnsi="Times New Roman"/>
          <w:sz w:val="21"/>
        </w:rPr>
        <w:id w:val="715848253"/>
        <w:placeholder>
          <w:docPart w:val="24ADD7EB8D064B93AD7FE768DA9C29BB"/>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ascii="Times New Roman" w:hAnsi="Times New Roman"/>
          <w:sz w:val="21"/>
        </w:rPr>
      </w:sdtEndPr>
      <w:sdtContent>
        <w:p w14:paraId="6E37CF1B">
          <w:pPr>
            <w:pStyle w:val="61"/>
            <w:ind w:firstLine="420"/>
            <w:rPr>
              <w:rFonts w:ascii="Times New Roman" w:hAnsi="Times New Roman"/>
              <w:sz w:val="21"/>
            </w:rPr>
          </w:pPr>
          <w:r>
            <w:rPr>
              <w:rFonts w:hint="eastAsia" w:ascii="Times New Roman" w:hAnsi="Times New Roman"/>
              <w:sz w:val="21"/>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1B819517">
      <w:pPr>
        <w:pStyle w:val="61"/>
        <w:ind w:firstLine="420"/>
        <w:rPr>
          <w:rFonts w:hint="eastAsia" w:ascii="Times New Roman" w:hAnsi="Times New Roman"/>
          <w:sz w:val="21"/>
        </w:rPr>
      </w:pPr>
      <w:r>
        <w:rPr>
          <w:rFonts w:hint="eastAsia" w:ascii="Times New Roman" w:hAnsi="Times New Roman"/>
          <w:sz w:val="21"/>
        </w:rPr>
        <w:t>GB/T 13016—2018</w:t>
      </w:r>
      <w:r>
        <w:rPr>
          <w:rFonts w:hint="eastAsia" w:ascii="Times New Roman" w:hAnsi="Times New Roman"/>
          <w:sz w:val="21"/>
          <w:lang w:val="en-US" w:eastAsia="zh-CN"/>
        </w:rPr>
        <w:t xml:space="preserve"> </w:t>
      </w:r>
      <w:r>
        <w:rPr>
          <w:rFonts w:hint="eastAsia" w:ascii="Times New Roman" w:hAnsi="Times New Roman"/>
          <w:sz w:val="21"/>
        </w:rPr>
        <w:t>标准体系构建原则和要求</w:t>
      </w:r>
    </w:p>
    <w:p w14:paraId="777FC325">
      <w:pPr>
        <w:pStyle w:val="61"/>
        <w:ind w:firstLine="420"/>
        <w:rPr>
          <w:rFonts w:hint="eastAsia" w:ascii="Times New Roman" w:hAnsi="Times New Roman"/>
          <w:sz w:val="21"/>
        </w:rPr>
      </w:pPr>
      <w:r>
        <w:rPr>
          <w:rFonts w:hint="eastAsia" w:ascii="Times New Roman" w:hAnsi="Times New Roman"/>
          <w:sz w:val="21"/>
        </w:rPr>
        <w:t>GB/T 24421.2—2023</w:t>
      </w:r>
      <w:r>
        <w:rPr>
          <w:rFonts w:hint="eastAsia" w:ascii="Times New Roman" w:hAnsi="Times New Roman"/>
          <w:sz w:val="21"/>
          <w:lang w:val="en-US" w:eastAsia="zh-CN"/>
        </w:rPr>
        <w:t xml:space="preserve"> </w:t>
      </w:r>
      <w:r>
        <w:rPr>
          <w:rFonts w:hint="eastAsia" w:ascii="Times New Roman" w:hAnsi="Times New Roman"/>
          <w:sz w:val="21"/>
        </w:rPr>
        <w:t>服务业组织标准化工作指南 第2部分：标准体系构建</w:t>
      </w:r>
    </w:p>
    <w:p w14:paraId="3AC2689C">
      <w:pPr>
        <w:pStyle w:val="108"/>
        <w:spacing w:before="240" w:after="240"/>
      </w:pPr>
      <w:bookmarkStart w:id="49" w:name="_Toc150722290"/>
      <w:bookmarkStart w:id="50" w:name="_Toc150765222"/>
      <w:bookmarkStart w:id="51" w:name="_Toc150764644"/>
      <w:bookmarkStart w:id="52" w:name="_Toc150760411"/>
      <w:bookmarkStart w:id="53" w:name="_Toc97192966"/>
      <w:bookmarkStart w:id="54" w:name="_Toc1022169658"/>
      <w:bookmarkStart w:id="55" w:name="_Toc150764307"/>
      <w:r>
        <w:rPr>
          <w:rFonts w:hint="eastAsia"/>
          <w:szCs w:val="21"/>
        </w:rPr>
        <w:t>术语和定义</w:t>
      </w:r>
      <w:bookmarkEnd w:id="49"/>
      <w:bookmarkEnd w:id="50"/>
      <w:bookmarkEnd w:id="51"/>
      <w:bookmarkEnd w:id="52"/>
      <w:bookmarkEnd w:id="53"/>
      <w:bookmarkEnd w:id="54"/>
      <w:bookmarkEnd w:id="55"/>
    </w:p>
    <w:sdt>
      <w:sdtPr>
        <w:id w:val="-1"/>
        <w:placeholder>
          <w:docPart w:val="F4A67BE581C34E7C81E425FCBD1F33F5"/>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300E6CE7">
          <w:pPr>
            <w:pStyle w:val="61"/>
            <w:ind w:firstLine="420"/>
          </w:pPr>
          <w:bookmarkStart w:id="56" w:name="_Toc26986532"/>
          <w:bookmarkEnd w:id="56"/>
          <w:r>
            <w:t>下列术语和定义适用于本文件。</w:t>
          </w:r>
        </w:p>
      </w:sdtContent>
    </w:sdt>
    <w:p w14:paraId="78AB0466">
      <w:pPr>
        <w:pStyle w:val="229"/>
        <w:ind w:left="420" w:hanging="420" w:hangingChars="200"/>
        <w:rPr>
          <w:rFonts w:ascii="黑体" w:hAnsi="黑体" w:eastAsia="黑体"/>
        </w:rPr>
      </w:pPr>
    </w:p>
    <w:p w14:paraId="0717C1D8">
      <w:pPr>
        <w:pStyle w:val="61"/>
        <w:keepNext w:val="0"/>
        <w:keepLines w:val="0"/>
        <w:pageBreakBefore w:val="0"/>
        <w:kinsoku/>
        <w:overflowPunct/>
        <w:topLinePunct w:val="0"/>
        <w:bidi w:val="0"/>
        <w:spacing w:line="240" w:lineRule="auto"/>
        <w:ind w:left="0" w:leftChars="0" w:firstLine="420" w:firstLineChars="200"/>
        <w:rPr>
          <w:rFonts w:hint="eastAsia" w:ascii="黑体" w:hAnsi="黑体" w:eastAsia="黑体" w:cs="黑体"/>
          <w:lang w:val="en-US" w:eastAsia="zh-CN"/>
        </w:rPr>
      </w:pPr>
      <w:r>
        <w:rPr>
          <w:rFonts w:hint="eastAsia" w:ascii="黑体" w:hAnsi="黑体" w:eastAsia="黑体" w:cs="黑体"/>
          <w:lang w:val="en-US" w:eastAsia="zh-CN"/>
        </w:rPr>
        <w:t xml:space="preserve">信息系统 </w:t>
      </w:r>
      <w:r>
        <w:rPr>
          <w:rFonts w:hint="default" w:ascii="Times New Roman" w:hAnsi="Times New Roman" w:eastAsia="黑体" w:cs="Times New Roman"/>
          <w:b/>
          <w:bCs/>
          <w:lang w:val="en-US" w:eastAsia="zh-CN"/>
        </w:rPr>
        <w:t>information system</w:t>
      </w:r>
    </w:p>
    <w:p w14:paraId="7449C43B">
      <w:pPr>
        <w:pStyle w:val="229"/>
        <w:keepNext w:val="0"/>
        <w:keepLines w:val="0"/>
        <w:pageBreakBefore w:val="0"/>
        <w:widowControl/>
        <w:numPr>
          <w:ilvl w:val="2"/>
          <w:numId w:val="0"/>
        </w:numPr>
        <w:kinsoku/>
        <w:wordWrap/>
        <w:overflowPunct/>
        <w:topLinePunct w:val="0"/>
        <w:autoSpaceDE/>
        <w:autoSpaceDN/>
        <w:bidi w:val="0"/>
        <w:adjustRightInd/>
        <w:snapToGrid/>
        <w:spacing w:before="0" w:beforeLines="0" w:after="0" w:afterLines="0" w:line="240" w:lineRule="auto"/>
        <w:ind w:left="0" w:leftChars="0" w:firstLine="420" w:firstLineChars="200"/>
        <w:textAlignment w:val="auto"/>
        <w:rPr>
          <w:rFonts w:hint="eastAsia" w:hAnsi="宋体" w:cs="宋体"/>
          <w:kern w:val="0"/>
          <w:sz w:val="21"/>
          <w:szCs w:val="20"/>
          <w:lang w:val="en-US" w:eastAsia="zh-CN" w:bidi="ar-SA"/>
        </w:rPr>
      </w:pPr>
      <w:r>
        <w:rPr>
          <w:rFonts w:hint="eastAsia" w:hAnsi="宋体" w:cs="宋体"/>
          <w:kern w:val="0"/>
          <w:sz w:val="21"/>
          <w:szCs w:val="20"/>
          <w:lang w:val="en-US" w:eastAsia="zh-CN" w:bidi="ar-SA"/>
        </w:rPr>
        <w:t>由软件、硬件、通信设施、数据及在给定的环境中使用</w:t>
      </w:r>
      <w:r>
        <w:rPr>
          <w:rFonts w:hint="eastAsia"/>
          <w:lang w:eastAsia="zh-CN"/>
        </w:rPr>
        <w:t>，</w:t>
      </w:r>
      <w:r>
        <w:rPr>
          <w:rFonts w:hint="eastAsia" w:hAnsi="宋体" w:cs="宋体"/>
          <w:kern w:val="0"/>
          <w:sz w:val="21"/>
          <w:szCs w:val="20"/>
          <w:lang w:val="en-US" w:eastAsia="zh-CN" w:bidi="ar-SA"/>
        </w:rPr>
        <w:t>为满足信息处理人员需求所组成的系统。</w:t>
      </w:r>
    </w:p>
    <w:p w14:paraId="0FCA24C6">
      <w:pPr>
        <w:pStyle w:val="229"/>
        <w:ind w:left="420" w:hanging="420" w:hangingChars="200"/>
        <w:rPr>
          <w:rFonts w:hint="eastAsia" w:ascii="黑体" w:hAnsi="黑体" w:eastAsia="黑体"/>
        </w:rPr>
      </w:pPr>
    </w:p>
    <w:p w14:paraId="10EB3316">
      <w:pPr>
        <w:pStyle w:val="229"/>
        <w:numPr>
          <w:ilvl w:val="2"/>
          <w:numId w:val="0"/>
        </w:numPr>
        <w:ind w:left="-420" w:leftChars="-200" w:firstLine="840" w:firstLineChars="400"/>
        <w:rPr>
          <w:rFonts w:hint="eastAsia" w:ascii="黑体" w:hAnsi="黑体" w:eastAsia="黑体" w:cs="黑体"/>
          <w:kern w:val="0"/>
          <w:sz w:val="21"/>
          <w:szCs w:val="20"/>
          <w:lang w:val="en-US" w:eastAsia="zh-CN" w:bidi="ar-SA"/>
        </w:rPr>
      </w:pPr>
      <w:r>
        <w:rPr>
          <w:rFonts w:hint="eastAsia" w:ascii="黑体" w:hAnsi="黑体" w:eastAsia="黑体" w:cs="黑体"/>
          <w:bCs/>
        </w:rPr>
        <w:t xml:space="preserve">信息化项目  </w:t>
      </w:r>
      <w:r>
        <w:rPr>
          <w:rFonts w:hint="eastAsia" w:ascii="Times New Roman" w:hAnsi="Times New Roman" w:eastAsia="黑体" w:cs="Times New Roman"/>
          <w:b/>
          <w:bCs/>
          <w:kern w:val="0"/>
          <w:sz w:val="21"/>
          <w:szCs w:val="20"/>
          <w:lang w:val="en-US" w:eastAsia="zh-CN" w:bidi="ar-SA"/>
        </w:rPr>
        <w:t>information project</w:t>
      </w:r>
    </w:p>
    <w:p w14:paraId="5BF6D07E">
      <w:pPr>
        <w:pStyle w:val="61"/>
        <w:rPr>
          <w:rFonts w:hint="eastAsia" w:hAnsi="宋体" w:cs="宋体"/>
        </w:rPr>
      </w:pPr>
      <w:r>
        <w:rPr>
          <w:rFonts w:hint="eastAsia" w:hAnsi="宋体" w:cs="宋体"/>
        </w:rPr>
        <w:t>各种信息系统的新建、升级、改造、运维、运营项目以及信息系统相关购买服务项目。</w:t>
      </w:r>
    </w:p>
    <w:p w14:paraId="279FD86F">
      <w:pPr>
        <w:pStyle w:val="229"/>
        <w:ind w:left="420" w:hanging="420" w:hangingChars="200"/>
        <w:rPr>
          <w:rFonts w:hint="eastAsia" w:ascii="黑体" w:hAnsi="黑体" w:eastAsia="黑体" w:cs="黑体"/>
          <w:bCs/>
        </w:rPr>
      </w:pPr>
    </w:p>
    <w:p w14:paraId="79075956">
      <w:pPr>
        <w:pStyle w:val="229"/>
        <w:numPr>
          <w:ilvl w:val="2"/>
          <w:numId w:val="0"/>
        </w:numPr>
        <w:ind w:left="-420" w:leftChars="-200" w:firstLine="840" w:firstLineChars="400"/>
        <w:rPr>
          <w:rFonts w:hint="eastAsia" w:ascii="黑体" w:hAnsi="黑体" w:eastAsia="黑体" w:cs="黑体"/>
          <w:bCs/>
        </w:rPr>
      </w:pPr>
      <w:r>
        <w:rPr>
          <w:rFonts w:hint="eastAsia" w:ascii="黑体" w:hAnsi="黑体" w:eastAsia="黑体" w:cs="黑体"/>
          <w:bCs/>
        </w:rPr>
        <w:t xml:space="preserve">信息化项目造价  </w:t>
      </w:r>
      <w:r>
        <w:rPr>
          <w:rFonts w:hint="eastAsia" w:ascii="Times New Roman" w:hAnsi="Times New Roman" w:eastAsia="黑体" w:cs="Times New Roman"/>
          <w:b/>
          <w:bCs/>
          <w:kern w:val="0"/>
          <w:sz w:val="21"/>
          <w:szCs w:val="20"/>
          <w:lang w:val="en-US" w:eastAsia="zh-CN" w:bidi="ar-SA"/>
        </w:rPr>
        <w:t>cost of information technology project</w:t>
      </w:r>
    </w:p>
    <w:p w14:paraId="7DCC1383">
      <w:pPr>
        <w:pStyle w:val="61"/>
        <w:ind w:firstLine="420"/>
        <w:rPr>
          <w:rFonts w:hint="eastAsia" w:hAnsi="宋体" w:cs="宋体"/>
        </w:rPr>
      </w:pPr>
      <w:r>
        <w:rPr>
          <w:rFonts w:hint="eastAsia" w:hAnsi="宋体" w:cs="宋体"/>
        </w:rPr>
        <w:t>信息化项目在各阶段估计或实际支出的</w:t>
      </w:r>
      <w:r>
        <w:rPr>
          <w:rFonts w:hint="eastAsia"/>
        </w:rPr>
        <w:t>项目实施费用及运行维护、运营过程中产生的费用</w:t>
      </w:r>
      <w:r>
        <w:rPr>
          <w:rFonts w:hint="eastAsia" w:hAnsi="宋体" w:cs="宋体"/>
        </w:rPr>
        <w:t>。</w:t>
      </w:r>
    </w:p>
    <w:p w14:paraId="3C4B55B5">
      <w:pPr>
        <w:pStyle w:val="229"/>
        <w:ind w:left="420" w:hanging="420" w:hangingChars="200"/>
        <w:rPr>
          <w:rFonts w:hint="eastAsia" w:ascii="黑体" w:hAnsi="黑体" w:eastAsia="黑体" w:cs="黑体"/>
          <w:bCs/>
        </w:rPr>
      </w:pPr>
    </w:p>
    <w:p w14:paraId="4E68C924">
      <w:pPr>
        <w:keepNext w:val="0"/>
        <w:keepLines w:val="0"/>
        <w:widowControl/>
        <w:suppressLineNumbers w:val="0"/>
        <w:ind w:firstLine="400" w:firstLineChars="200"/>
        <w:jc w:val="left"/>
      </w:pPr>
      <w:r>
        <w:rPr>
          <w:rFonts w:ascii="黑体" w:hAnsi="宋体" w:eastAsia="黑体" w:cs="黑体"/>
          <w:color w:val="000000"/>
          <w:kern w:val="0"/>
          <w:sz w:val="20"/>
          <w:szCs w:val="20"/>
          <w:lang w:val="en-US" w:eastAsia="zh-CN" w:bidi="ar"/>
        </w:rPr>
        <w:t xml:space="preserve">委托方 </w:t>
      </w:r>
      <w:r>
        <w:rPr>
          <w:rFonts w:hint="eastAsia" w:ascii="Times New Roman" w:hAnsi="Times New Roman" w:eastAsia="黑体" w:cs="Times New Roman"/>
          <w:b/>
          <w:bCs/>
          <w:kern w:val="0"/>
          <w:sz w:val="21"/>
          <w:szCs w:val="20"/>
          <w:lang w:val="en-US" w:eastAsia="zh-CN" w:bidi="ar-SA"/>
        </w:rPr>
        <w:t xml:space="preserve">consignor </w:t>
      </w:r>
    </w:p>
    <w:p w14:paraId="63AF5D80">
      <w:pPr>
        <w:keepNext w:val="0"/>
        <w:keepLines w:val="0"/>
        <w:widowControl/>
        <w:suppressLineNumbers w:val="0"/>
        <w:ind w:firstLine="400" w:firstLineChars="200"/>
        <w:jc w:val="left"/>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需要并获取信息化项目造价咨询服务的组织或机构。</w:t>
      </w:r>
    </w:p>
    <w:p w14:paraId="7490A2C6">
      <w:pPr>
        <w:pStyle w:val="229"/>
        <w:ind w:left="420" w:hanging="420" w:hangingChars="200"/>
        <w:rPr>
          <w:rFonts w:hint="eastAsia" w:ascii="黑体" w:hAnsi="黑体" w:eastAsia="黑体" w:cs="黑体"/>
          <w:bCs/>
        </w:rPr>
      </w:pPr>
    </w:p>
    <w:p w14:paraId="202A79EA">
      <w:pPr>
        <w:pStyle w:val="229"/>
        <w:numPr>
          <w:ilvl w:val="2"/>
          <w:numId w:val="0"/>
        </w:numPr>
        <w:ind w:left="-420" w:leftChars="-200" w:firstLine="840" w:firstLineChars="400"/>
        <w:rPr>
          <w:rFonts w:hint="eastAsia" w:ascii="黑体" w:hAnsi="黑体" w:eastAsia="黑体" w:cs="黑体"/>
          <w:bCs/>
          <w:strike w:val="0"/>
        </w:rPr>
      </w:pPr>
      <w:r>
        <w:rPr>
          <w:rFonts w:hint="eastAsia" w:ascii="黑体" w:hAnsi="黑体" w:eastAsia="黑体" w:cs="黑体"/>
          <w:bCs/>
          <w:strike w:val="0"/>
        </w:rPr>
        <w:t>信息化项目造价咨询</w:t>
      </w:r>
      <w:r>
        <w:rPr>
          <w:rFonts w:hint="eastAsia" w:ascii="黑体" w:hAnsi="黑体" w:eastAsia="黑体" w:cs="黑体"/>
          <w:bCs/>
          <w:strike w:val="0"/>
          <w:lang w:val="en-US" w:eastAsia="zh-CN"/>
        </w:rPr>
        <w:t>机构</w:t>
      </w:r>
      <w:r>
        <w:rPr>
          <w:rFonts w:hint="eastAsia" w:ascii="黑体" w:hAnsi="黑体" w:eastAsia="黑体" w:cs="黑体"/>
          <w:bCs/>
          <w:strike w:val="0"/>
        </w:rPr>
        <w:t xml:space="preserve">  </w:t>
      </w:r>
      <w:r>
        <w:rPr>
          <w:rFonts w:hint="eastAsia" w:ascii="Times New Roman" w:hAnsi="Times New Roman" w:eastAsia="黑体" w:cs="Times New Roman"/>
          <w:b/>
          <w:bCs/>
          <w:strike w:val="0"/>
          <w:kern w:val="0"/>
          <w:sz w:val="21"/>
          <w:szCs w:val="20"/>
          <w:lang w:val="en-US" w:eastAsia="zh-CN" w:bidi="ar-SA"/>
        </w:rPr>
        <w:t xml:space="preserve">informatization </w:t>
      </w:r>
      <w:r>
        <w:rPr>
          <w:rFonts w:hint="eastAsia" w:ascii="Times New Roman" w:eastAsia="黑体" w:cs="Times New Roman"/>
          <w:b/>
          <w:bCs/>
          <w:strike w:val="0"/>
          <w:kern w:val="0"/>
          <w:sz w:val="21"/>
          <w:szCs w:val="20"/>
          <w:lang w:val="en-US" w:eastAsia="zh-CN" w:bidi="ar-SA"/>
        </w:rPr>
        <w:t>p</w:t>
      </w:r>
      <w:r>
        <w:rPr>
          <w:rFonts w:hint="eastAsia" w:ascii="Times New Roman" w:hAnsi="Times New Roman" w:eastAsia="黑体" w:cs="Times New Roman"/>
          <w:b/>
          <w:bCs/>
          <w:strike w:val="0"/>
          <w:kern w:val="0"/>
          <w:sz w:val="21"/>
          <w:szCs w:val="20"/>
          <w:lang w:val="en-US" w:eastAsia="zh-CN" w:bidi="ar-SA"/>
        </w:rPr>
        <w:t xml:space="preserve">roject </w:t>
      </w:r>
      <w:r>
        <w:rPr>
          <w:rFonts w:hint="eastAsia" w:ascii="Times New Roman" w:eastAsia="黑体" w:cs="Times New Roman"/>
          <w:b/>
          <w:bCs/>
          <w:strike w:val="0"/>
          <w:kern w:val="0"/>
          <w:sz w:val="21"/>
          <w:szCs w:val="20"/>
          <w:lang w:val="en-US" w:eastAsia="zh-CN" w:bidi="ar-SA"/>
        </w:rPr>
        <w:t>c</w:t>
      </w:r>
      <w:r>
        <w:rPr>
          <w:rFonts w:hint="eastAsia" w:ascii="Times New Roman" w:hAnsi="Times New Roman" w:eastAsia="黑体" w:cs="Times New Roman"/>
          <w:b/>
          <w:bCs/>
          <w:strike w:val="0"/>
          <w:kern w:val="0"/>
          <w:sz w:val="21"/>
          <w:szCs w:val="20"/>
          <w:lang w:val="en-US" w:eastAsia="zh-CN" w:bidi="ar-SA"/>
        </w:rPr>
        <w:t xml:space="preserve">ost </w:t>
      </w:r>
      <w:r>
        <w:rPr>
          <w:rFonts w:hint="eastAsia" w:ascii="Times New Roman" w:eastAsia="黑体" w:cs="Times New Roman"/>
          <w:b/>
          <w:bCs/>
          <w:strike w:val="0"/>
          <w:kern w:val="0"/>
          <w:sz w:val="21"/>
          <w:szCs w:val="20"/>
          <w:lang w:val="en-US" w:eastAsia="zh-CN" w:bidi="ar-SA"/>
        </w:rPr>
        <w:t>c</w:t>
      </w:r>
      <w:r>
        <w:rPr>
          <w:rFonts w:hint="eastAsia" w:ascii="Times New Roman" w:hAnsi="Times New Roman" w:eastAsia="黑体" w:cs="Times New Roman"/>
          <w:b/>
          <w:bCs/>
          <w:strike w:val="0"/>
          <w:kern w:val="0"/>
          <w:sz w:val="21"/>
          <w:szCs w:val="20"/>
          <w:lang w:val="en-US" w:eastAsia="zh-CN" w:bidi="ar-SA"/>
        </w:rPr>
        <w:t xml:space="preserve">onsulting </w:t>
      </w:r>
      <w:r>
        <w:rPr>
          <w:rFonts w:hint="eastAsia" w:ascii="Times New Roman" w:eastAsia="黑体" w:cs="Times New Roman"/>
          <w:b/>
          <w:bCs/>
          <w:strike w:val="0"/>
          <w:kern w:val="0"/>
          <w:sz w:val="21"/>
          <w:szCs w:val="20"/>
          <w:lang w:val="en-US" w:eastAsia="zh-CN" w:bidi="ar-SA"/>
        </w:rPr>
        <w:t>i</w:t>
      </w:r>
      <w:r>
        <w:rPr>
          <w:rFonts w:hint="eastAsia" w:ascii="Times New Roman" w:hAnsi="Times New Roman" w:eastAsia="黑体" w:cs="Times New Roman"/>
          <w:b/>
          <w:bCs/>
          <w:strike w:val="0"/>
          <w:kern w:val="0"/>
          <w:sz w:val="21"/>
          <w:szCs w:val="20"/>
          <w:lang w:val="en-US" w:eastAsia="zh-CN" w:bidi="ar-SA"/>
        </w:rPr>
        <w:t>nstitution</w:t>
      </w:r>
    </w:p>
    <w:p w14:paraId="733E84F0">
      <w:pPr>
        <w:pStyle w:val="61"/>
        <w:ind w:left="0" w:leftChars="0" w:firstLine="420" w:firstLineChars="200"/>
        <w:rPr>
          <w:rFonts w:hint="eastAsia" w:hAnsi="宋体" w:cs="宋体"/>
          <w:strike w:val="0"/>
        </w:rPr>
      </w:pPr>
      <w:r>
        <w:rPr>
          <w:rFonts w:hint="eastAsia" w:hAnsi="宋体" w:cs="宋体"/>
          <w:strike w:val="0"/>
        </w:rPr>
        <w:t>信息化项目造价咨询机构接受委托方的委托，运用信息化造价的专业技能，</w:t>
      </w:r>
      <w:r>
        <w:rPr>
          <w:rFonts w:hint="eastAsia" w:hAnsi="宋体" w:cs="宋体"/>
          <w:strike w:val="0"/>
          <w:lang w:val="en-US" w:eastAsia="zh-CN"/>
        </w:rPr>
        <w:t>为信息化项目</w:t>
      </w:r>
      <w:r>
        <w:rPr>
          <w:rFonts w:hint="eastAsia" w:hAnsi="宋体" w:cs="宋体"/>
          <w:strike w:val="0"/>
        </w:rPr>
        <w:t>决策、设计、采购、实施、</w:t>
      </w:r>
      <w:r>
        <w:rPr>
          <w:rFonts w:hint="eastAsia" w:hAnsi="宋体" w:cs="宋体"/>
          <w:strike w:val="0"/>
          <w:lang w:val="en-US" w:eastAsia="zh-CN"/>
        </w:rPr>
        <w:t>验收、运行</w:t>
      </w:r>
      <w:r>
        <w:rPr>
          <w:rFonts w:hint="eastAsia" w:hAnsi="宋体" w:cs="宋体"/>
          <w:strike w:val="0"/>
        </w:rPr>
        <w:t>等各个阶段</w:t>
      </w:r>
      <w:r>
        <w:rPr>
          <w:rFonts w:hint="eastAsia" w:hAnsi="宋体" w:cs="宋体"/>
          <w:strike w:val="0"/>
          <w:lang w:val="en-US" w:eastAsia="zh-CN"/>
        </w:rPr>
        <w:t>提供的</w:t>
      </w:r>
      <w:r>
        <w:rPr>
          <w:rFonts w:hint="eastAsia" w:hAnsi="宋体" w:cs="宋体"/>
          <w:strike w:val="0"/>
        </w:rPr>
        <w:t>信息化造价</w:t>
      </w:r>
      <w:r>
        <w:rPr>
          <w:rFonts w:hint="eastAsia" w:hAnsi="宋体" w:cs="宋体"/>
          <w:strike w:val="0"/>
          <w:lang w:val="en-US" w:eastAsia="zh-CN"/>
        </w:rPr>
        <w:t>咨询</w:t>
      </w:r>
      <w:r>
        <w:rPr>
          <w:rFonts w:hint="eastAsia" w:hAnsi="宋体" w:cs="宋体"/>
          <w:strike w:val="0"/>
        </w:rPr>
        <w:t>服务。</w:t>
      </w:r>
    </w:p>
    <w:p w14:paraId="06C9F494">
      <w:pPr>
        <w:pStyle w:val="229"/>
        <w:ind w:left="420" w:hanging="420" w:hangingChars="200"/>
        <w:rPr>
          <w:rFonts w:hint="eastAsia" w:ascii="黑体" w:hAnsi="黑体" w:eastAsia="黑体" w:cs="黑体"/>
          <w:bCs/>
        </w:rPr>
      </w:pPr>
    </w:p>
    <w:p w14:paraId="0CB8870B">
      <w:pPr>
        <w:pStyle w:val="229"/>
        <w:numPr>
          <w:ilvl w:val="2"/>
          <w:numId w:val="0"/>
        </w:numPr>
        <w:ind w:left="-420" w:leftChars="-200" w:firstLine="840" w:firstLineChars="400"/>
        <w:rPr>
          <w:rFonts w:hint="eastAsia" w:ascii="黑体" w:hAnsi="黑体" w:eastAsia="黑体" w:cs="黑体"/>
          <w:bCs/>
        </w:rPr>
      </w:pPr>
      <w:bookmarkStart w:id="57" w:name="_Hlk180695046"/>
      <w:r>
        <w:rPr>
          <w:rFonts w:hint="eastAsia" w:ascii="黑体" w:hAnsi="黑体" w:eastAsia="黑体" w:cs="黑体"/>
          <w:bCs/>
        </w:rPr>
        <w:t xml:space="preserve">信息化项目造价咨询  </w:t>
      </w:r>
      <w:r>
        <w:rPr>
          <w:rFonts w:hint="eastAsia" w:ascii="Times New Roman" w:hAnsi="Times New Roman" w:eastAsia="黑体" w:cs="Times New Roman"/>
          <w:b/>
          <w:bCs/>
          <w:kern w:val="0"/>
          <w:sz w:val="21"/>
          <w:szCs w:val="20"/>
          <w:lang w:val="en-US" w:eastAsia="zh-CN" w:bidi="ar-SA"/>
        </w:rPr>
        <w:t>cost consulting for information technology projects</w:t>
      </w:r>
    </w:p>
    <w:bookmarkEnd w:id="57"/>
    <w:p w14:paraId="3511DC20">
      <w:pPr>
        <w:pStyle w:val="229"/>
        <w:keepNext w:val="0"/>
        <w:keepLines w:val="0"/>
        <w:pageBreakBefore w:val="0"/>
        <w:widowControl/>
        <w:numPr>
          <w:ilvl w:val="2"/>
          <w:numId w:val="0"/>
        </w:numPr>
        <w:kinsoku/>
        <w:wordWrap/>
        <w:overflowPunct/>
        <w:topLinePunct w:val="0"/>
        <w:autoSpaceDE/>
        <w:autoSpaceDN/>
        <w:bidi w:val="0"/>
        <w:adjustRightInd/>
        <w:snapToGrid/>
        <w:spacing w:before="0" w:beforeLines="0" w:after="0" w:afterLines="0" w:line="240" w:lineRule="auto"/>
        <w:ind w:left="0" w:leftChars="0" w:firstLine="0" w:firstLineChars="0"/>
        <w:textAlignment w:val="auto"/>
        <w:rPr>
          <w:rFonts w:hint="eastAsia" w:hAnsi="宋体" w:cs="宋体"/>
          <w:kern w:val="0"/>
          <w:sz w:val="21"/>
          <w:szCs w:val="20"/>
          <w:lang w:val="en-US" w:eastAsia="zh-CN" w:bidi="ar-SA"/>
        </w:rPr>
      </w:pPr>
      <w:r>
        <w:rPr>
          <w:rFonts w:hint="eastAsia" w:hAnsi="宋体" w:cs="宋体"/>
        </w:rPr>
        <w:t>受委托方委托，独立于信息化项目出资方和服务供应商，可提供专项或全面的信息化项目造价咨询服务的组织或机构。</w:t>
      </w:r>
    </w:p>
    <w:p w14:paraId="1C770021">
      <w:pPr>
        <w:pStyle w:val="108"/>
        <w:spacing w:before="240" w:after="240"/>
      </w:pPr>
      <w:bookmarkStart w:id="58" w:name="_Toc1883749653"/>
      <w:r>
        <w:rPr>
          <w:rFonts w:hint="eastAsia"/>
          <w:lang w:val="en-US" w:eastAsia="zh-CN"/>
        </w:rPr>
        <w:t>总体原则</w:t>
      </w:r>
      <w:bookmarkEnd w:id="58"/>
    </w:p>
    <w:p w14:paraId="1DB5A7A5">
      <w:pPr>
        <w:pStyle w:val="61"/>
        <w:rPr>
          <w:rFonts w:hint="eastAsia"/>
        </w:rPr>
      </w:pPr>
      <w:r>
        <w:rPr>
          <w:rFonts w:hint="eastAsia"/>
        </w:rPr>
        <w:t>以服务对象为关注焦点，以过程方法与PDCA（计划、实施、检查、处置）循环和 SDCA（标准化、执行、检查、处置）循环相结合为路径，基于需求分析制定标准化方针与目标，构建符合自身特点的协调配套标准体系，确保标准体系的有效运行与</w:t>
      </w:r>
      <w:r>
        <w:rPr>
          <w:rFonts w:hint="eastAsia"/>
          <w:lang w:val="en-US" w:eastAsia="zh-CN"/>
        </w:rPr>
        <w:t>持续</w:t>
      </w:r>
      <w:r>
        <w:rPr>
          <w:rFonts w:hint="eastAsia"/>
        </w:rPr>
        <w:t>改进。具体如下：</w:t>
      </w:r>
    </w:p>
    <w:p w14:paraId="4688254F">
      <w:pPr>
        <w:numPr>
          <w:ilvl w:val="0"/>
          <w:numId w:val="32"/>
        </w:numPr>
        <w:adjustRightInd/>
        <w:spacing w:line="240" w:lineRule="auto"/>
        <w:ind w:firstLine="420" w:firstLineChars="200"/>
        <w:rPr>
          <w:rFonts w:hint="eastAsia" w:ascii="宋体" w:hAnsi="宋体" w:eastAsia="宋体" w:cs="宋体"/>
          <w:lang w:val="en-US" w:eastAsia="zh-CN"/>
        </w:rPr>
      </w:pPr>
      <w:r>
        <w:rPr>
          <w:rFonts w:hint="eastAsia" w:ascii="宋体" w:hAnsi="宋体" w:eastAsia="宋体" w:cs="宋体"/>
          <w:lang w:val="en-US" w:eastAsia="zh-CN"/>
        </w:rPr>
        <w:t>需求引领，顶层设计：围绕信息化项目造价咨询服务的实际需求和发展趋势，加强顶层设计，合理规划体系结构，以统一的标准规范引领行业标准化工作，提升服务质量和效率；</w:t>
      </w:r>
    </w:p>
    <w:p w14:paraId="4F2AF887">
      <w:pPr>
        <w:numPr>
          <w:ilvl w:val="0"/>
          <w:numId w:val="32"/>
        </w:numPr>
        <w:adjustRightInd/>
        <w:spacing w:line="240" w:lineRule="auto"/>
        <w:ind w:firstLine="420" w:firstLineChars="200"/>
        <w:rPr>
          <w:rFonts w:hint="eastAsia" w:ascii="宋体" w:hAnsi="宋体" w:eastAsia="宋体" w:cs="宋体"/>
          <w:lang w:val="en-US" w:eastAsia="zh-CN"/>
        </w:rPr>
      </w:pPr>
      <w:r>
        <w:rPr>
          <w:rFonts w:hint="eastAsia" w:ascii="宋体" w:hAnsi="宋体" w:eastAsia="宋体" w:cs="宋体"/>
          <w:lang w:val="en-US" w:eastAsia="zh-CN"/>
        </w:rPr>
        <w:t>全面系统，重点突出：从行业特点和实际出发，科学梳理相关标准，构建内容全面、重点突出、层次清晰、结构完整的标准体系，覆盖咨询服务的各个环节；</w:t>
      </w:r>
    </w:p>
    <w:p w14:paraId="26B74A7A">
      <w:pPr>
        <w:numPr>
          <w:ilvl w:val="0"/>
          <w:numId w:val="32"/>
        </w:numPr>
        <w:adjustRightInd/>
        <w:spacing w:line="240" w:lineRule="auto"/>
        <w:ind w:firstLine="420" w:firstLineChars="200"/>
        <w:rPr>
          <w:rFonts w:hint="eastAsia" w:ascii="宋体" w:hAnsi="宋体" w:eastAsia="宋体" w:cs="宋体"/>
          <w:lang w:val="en-US" w:eastAsia="zh-CN"/>
        </w:rPr>
      </w:pPr>
      <w:r>
        <w:rPr>
          <w:rFonts w:hint="eastAsia" w:ascii="宋体" w:hAnsi="宋体" w:eastAsia="宋体" w:cs="宋体"/>
          <w:lang w:val="en-US" w:eastAsia="zh-CN"/>
        </w:rPr>
        <w:t>动态优化，开放兼容：标准体系分</w:t>
      </w:r>
      <w:r>
        <w:rPr>
          <w:rFonts w:hint="eastAsia" w:ascii="宋体" w:hAnsi="宋体" w:eastAsia="宋体" w:cs="宋体"/>
          <w:u w:val="single"/>
          <w:lang w:val="en-US" w:eastAsia="zh-CN"/>
        </w:rPr>
        <w:t>类</w:t>
      </w:r>
      <w:r>
        <w:rPr>
          <w:rFonts w:hint="eastAsia" w:ascii="宋体" w:hAnsi="宋体" w:eastAsia="宋体" w:cs="宋体"/>
          <w:lang w:val="en-US" w:eastAsia="zh-CN"/>
        </w:rPr>
        <w:t>内容应根据信息化项目造价咨询服务改革发展新形势和实际需要进行扩充和删减，确保标准体系持续有效，保持体系的全面开放、分类的持续优化、标准的相互协调和科学规范。</w:t>
      </w:r>
    </w:p>
    <w:p w14:paraId="499CE50B">
      <w:pPr>
        <w:pStyle w:val="108"/>
        <w:spacing w:before="240" w:after="240"/>
      </w:pPr>
      <w:bookmarkStart w:id="59" w:name="_Toc1976493897"/>
      <w:r>
        <w:rPr>
          <w:rFonts w:hint="eastAsia"/>
        </w:rPr>
        <w:t>标准体系构建方法</w:t>
      </w:r>
      <w:bookmarkEnd w:id="59"/>
    </w:p>
    <w:p w14:paraId="20E23C34">
      <w:pPr>
        <w:pStyle w:val="61"/>
        <w:rPr>
          <w:rFonts w:hint="default" w:eastAsia="宋体"/>
          <w:lang w:val="en-US" w:eastAsia="zh-CN"/>
        </w:rPr>
      </w:pPr>
      <w:r>
        <w:rPr>
          <w:rFonts w:hint="eastAsia"/>
        </w:rPr>
        <w:t>结合信息化项目造价咨询服务的现状及发展趋势，从标准</w:t>
      </w:r>
      <w:r>
        <w:rPr>
          <w:rFonts w:hint="eastAsia"/>
          <w:lang w:val="en-US" w:eastAsia="zh-CN"/>
        </w:rPr>
        <w:t>领域</w:t>
      </w:r>
      <w:r>
        <w:rPr>
          <w:rFonts w:hint="eastAsia"/>
        </w:rPr>
        <w:t>、标准层级、标准类别三个维度，确定标准体系构成因素</w:t>
      </w:r>
      <w:r>
        <w:rPr>
          <w:rFonts w:hint="eastAsia"/>
          <w:lang w:eastAsia="zh-CN"/>
        </w:rPr>
        <w:t>。</w:t>
      </w:r>
      <w:r>
        <w:rPr>
          <w:rFonts w:hint="eastAsia"/>
          <w:lang w:val="en-US" w:eastAsia="zh-CN"/>
        </w:rPr>
        <w:t>具体如下：</w:t>
      </w:r>
    </w:p>
    <w:p w14:paraId="4B4DA6C9">
      <w:pPr>
        <w:numPr>
          <w:ilvl w:val="0"/>
          <w:numId w:val="33"/>
        </w:numPr>
        <w:adjustRightInd/>
        <w:spacing w:line="240" w:lineRule="auto"/>
        <w:ind w:firstLine="420" w:firstLineChars="200"/>
        <w:rPr>
          <w:rFonts w:hint="eastAsia" w:ascii="宋体" w:hAnsi="宋体" w:eastAsia="宋体" w:cs="宋体"/>
          <w:lang w:val="en-US" w:eastAsia="zh-CN"/>
        </w:rPr>
      </w:pPr>
      <w:r>
        <w:rPr>
          <w:rFonts w:hint="eastAsia" w:ascii="宋体" w:hAnsi="宋体" w:eastAsia="宋体" w:cs="宋体"/>
          <w:lang w:val="en-US" w:eastAsia="zh-CN"/>
        </w:rPr>
        <w:t>标准领域：包括通用基础标准子体系、特定对象标准体系、服务过程标准体系、数据和工具标准体系和管理评价标准体系等方面；</w:t>
      </w:r>
    </w:p>
    <w:p w14:paraId="59BF8E90">
      <w:pPr>
        <w:numPr>
          <w:ilvl w:val="0"/>
          <w:numId w:val="33"/>
        </w:numPr>
        <w:adjustRightInd/>
        <w:spacing w:line="240" w:lineRule="auto"/>
        <w:ind w:firstLine="420" w:firstLineChars="200"/>
        <w:rPr>
          <w:rFonts w:hint="eastAsia" w:ascii="宋体" w:hAnsi="宋体" w:eastAsia="宋体" w:cs="宋体"/>
          <w:lang w:val="en-US" w:eastAsia="zh-CN"/>
        </w:rPr>
      </w:pPr>
      <w:r>
        <w:rPr>
          <w:rFonts w:hint="eastAsia" w:ascii="宋体" w:hAnsi="宋体" w:eastAsia="宋体" w:cs="宋体"/>
          <w:lang w:val="en-US" w:eastAsia="zh-CN"/>
        </w:rPr>
        <w:t>标准层级：分为指导层标准、基础层标准和操作层标准。通过多维度分析，确保标准体系的科学性、系统性和适用性；</w:t>
      </w:r>
    </w:p>
    <w:p w14:paraId="01618E7B">
      <w:pPr>
        <w:pStyle w:val="186"/>
        <w:numPr>
          <w:ilvl w:val="0"/>
          <w:numId w:val="0"/>
        </w:numPr>
        <w:ind w:firstLine="360" w:firstLineChars="200"/>
        <w:rPr>
          <w:rFonts w:hint="eastAsia"/>
        </w:rPr>
      </w:pPr>
      <w:r>
        <w:rPr>
          <w:rFonts w:hint="eastAsia" w:ascii="黑体" w:hAnsi="黑体" w:eastAsia="黑体" w:cs="黑体"/>
          <w:lang w:val="en-US" w:eastAsia="zh-CN"/>
        </w:rPr>
        <w:t>注：</w:t>
      </w:r>
      <w:r>
        <w:rPr>
          <w:rFonts w:hint="eastAsia" w:ascii="Times New Roman"/>
          <w:lang w:val="en-US" w:eastAsia="zh-CN"/>
        </w:rPr>
        <w:t>指导层中各地发布的信息化预算项目支出标准对信息化项目造价咨询服务的开展具有直接指导意义，各地发布的信息化项目预算支出标准通常包含建设类、购买服务类（或运维类），详见附录 D</w:t>
      </w:r>
      <w:r>
        <w:rPr>
          <w:rFonts w:hint="eastAsia" w:ascii="Times New Roman" w:hAnsi="Times New Roman"/>
        </w:rPr>
        <w:t>。</w:t>
      </w:r>
    </w:p>
    <w:p w14:paraId="61FB1DFF">
      <w:pPr>
        <w:numPr>
          <w:ilvl w:val="0"/>
          <w:numId w:val="33"/>
        </w:numPr>
        <w:adjustRightInd/>
        <w:spacing w:line="240" w:lineRule="auto"/>
        <w:ind w:firstLine="420" w:firstLineChars="200"/>
        <w:rPr>
          <w:rFonts w:hint="eastAsia" w:ascii="宋体" w:hAnsi="宋体" w:eastAsia="宋体" w:cs="宋体"/>
          <w:lang w:val="en-US" w:eastAsia="zh-CN"/>
        </w:rPr>
      </w:pPr>
      <w:r>
        <w:rPr>
          <w:rFonts w:hint="eastAsia" w:ascii="宋体" w:hAnsi="宋体" w:eastAsia="宋体" w:cs="宋体"/>
          <w:lang w:val="en-US" w:eastAsia="zh-CN"/>
        </w:rPr>
        <w:t>标准类别：涵盖国际标准、国家标准、行业标准、地方标准、团体标准等。</w:t>
      </w:r>
    </w:p>
    <w:p w14:paraId="40863FAC">
      <w:pPr>
        <w:pStyle w:val="108"/>
        <w:spacing w:before="240" w:after="240"/>
      </w:pPr>
      <w:bookmarkStart w:id="60" w:name="_Toc1655875083"/>
      <w:r>
        <w:rPr>
          <w:rFonts w:hint="eastAsia"/>
          <w:lang w:val="en-US" w:eastAsia="zh-CN"/>
        </w:rPr>
        <w:t>标准体系总体框架</w:t>
      </w:r>
      <w:bookmarkEnd w:id="60"/>
    </w:p>
    <w:p w14:paraId="18CC9AA6">
      <w:pPr>
        <w:pStyle w:val="61"/>
        <w:rPr>
          <w:rFonts w:hint="eastAsia"/>
        </w:rPr>
      </w:pPr>
      <w:r>
        <w:rPr>
          <w:rFonts w:hint="eastAsia"/>
        </w:rPr>
        <w:t>标准体系总体框架包括</w:t>
      </w:r>
      <w:r>
        <w:rPr>
          <w:rFonts w:hint="eastAsia" w:ascii="宋体" w:hAnsi="宋体" w:eastAsia="宋体" w:cs="宋体"/>
          <w:lang w:val="en-US" w:eastAsia="zh-CN"/>
        </w:rPr>
        <w:t>基础标准子体系、特定对象标准体系、服务过程标准体系、数据和工具标准体系和管理评价标准体系</w:t>
      </w:r>
      <w:r>
        <w:rPr>
          <w:rFonts w:hint="eastAsia"/>
          <w:lang w:val="en-US" w:eastAsia="zh-CN"/>
        </w:rPr>
        <w:t>五</w:t>
      </w:r>
      <w:r>
        <w:rPr>
          <w:rFonts w:hint="eastAsia"/>
        </w:rPr>
        <w:t>个部分</w:t>
      </w:r>
      <w:r>
        <w:rPr>
          <w:rFonts w:hint="eastAsia"/>
          <w:lang w:eastAsia="zh-CN"/>
        </w:rPr>
        <w:t>。</w:t>
      </w:r>
      <w:r>
        <w:rPr>
          <w:rFonts w:hint="eastAsia"/>
        </w:rPr>
        <w:t>各</w:t>
      </w:r>
      <w:r>
        <w:rPr>
          <w:rFonts w:hint="eastAsia"/>
          <w:lang w:val="en-US" w:eastAsia="zh-CN"/>
        </w:rPr>
        <w:t>标准</w:t>
      </w:r>
      <w:r>
        <w:rPr>
          <w:rFonts w:hint="eastAsia"/>
        </w:rPr>
        <w:t>体系相互关联、相互作用，共同构成了完整且科学合理的信息化项目造价咨询服务标准体系</w:t>
      </w:r>
      <w:r>
        <w:rPr>
          <w:rFonts w:hint="eastAsia"/>
          <w:lang w:eastAsia="zh-CN"/>
        </w:rPr>
        <w:t>，</w:t>
      </w:r>
      <w:r>
        <w:rPr>
          <w:rFonts w:hint="eastAsia"/>
          <w:lang w:val="en-US" w:eastAsia="zh-CN"/>
        </w:rPr>
        <w:t>详见附录 A</w:t>
      </w:r>
      <w:r>
        <w:rPr>
          <w:rFonts w:hint="eastAsia"/>
        </w:rPr>
        <w:t>。</w:t>
      </w:r>
    </w:p>
    <w:p w14:paraId="04130405">
      <w:pPr>
        <w:numPr>
          <w:ilvl w:val="0"/>
          <w:numId w:val="34"/>
        </w:numPr>
        <w:adjustRightInd/>
        <w:spacing w:line="240" w:lineRule="auto"/>
        <w:ind w:firstLine="420" w:firstLineChars="200"/>
        <w:rPr>
          <w:rFonts w:hint="eastAsia" w:ascii="宋体" w:hAnsi="宋体" w:eastAsia="宋体" w:cs="宋体"/>
          <w:lang w:val="en-US" w:eastAsia="zh-CN"/>
        </w:rPr>
      </w:pPr>
      <w:r>
        <w:rPr>
          <w:rFonts w:hint="eastAsia" w:ascii="宋体" w:hAnsi="宋体" w:eastAsia="宋体" w:cs="宋体"/>
          <w:lang w:val="en-US" w:eastAsia="zh-CN"/>
        </w:rPr>
        <w:t>通用基础标准体系：涵盖标准化工作标准子体系、术语与缩略语标准子体系、数值数据及量和单位标准子体系、测量标准子体系。为信息化项目造价咨询服务提供基础性的规范和指导，确保咨询服务的通用性和一致性。</w:t>
      </w:r>
    </w:p>
    <w:p w14:paraId="2B1343CC">
      <w:pPr>
        <w:numPr>
          <w:ilvl w:val="0"/>
          <w:numId w:val="34"/>
        </w:numPr>
        <w:adjustRightInd/>
        <w:spacing w:line="240" w:lineRule="auto"/>
        <w:ind w:firstLine="420" w:firstLineChars="200"/>
        <w:rPr>
          <w:rFonts w:hint="eastAsia" w:ascii="宋体" w:hAnsi="宋体" w:eastAsia="宋体" w:cs="宋体"/>
          <w:lang w:val="en-US" w:eastAsia="zh-CN"/>
        </w:rPr>
      </w:pPr>
      <w:r>
        <w:rPr>
          <w:rFonts w:hint="eastAsia" w:ascii="宋体" w:hAnsi="宋体" w:eastAsia="宋体" w:cs="宋体"/>
          <w:lang w:val="en-US" w:eastAsia="zh-CN"/>
        </w:rPr>
        <w:t>特定对象标准体系：针对不同类型的信息化项目和特定行业需求，制定相应的费用测算规范和造价管理标准，如信息系统集成、购买信息系统服务、软件开发、信息系统运行维护、信息系统运营支撑、数据资源建设以及信创项目建设等特定对象或行业的费用测算标准子体系。</w:t>
      </w:r>
    </w:p>
    <w:p w14:paraId="4506CD78">
      <w:pPr>
        <w:numPr>
          <w:ilvl w:val="0"/>
          <w:numId w:val="34"/>
        </w:numPr>
        <w:adjustRightInd/>
        <w:spacing w:line="240" w:lineRule="auto"/>
        <w:ind w:firstLine="420" w:firstLineChars="200"/>
        <w:rPr>
          <w:rFonts w:hint="eastAsia" w:ascii="宋体" w:hAnsi="宋体" w:eastAsia="宋体" w:cs="宋体"/>
          <w:lang w:val="en-US" w:eastAsia="zh-CN"/>
        </w:rPr>
      </w:pPr>
      <w:r>
        <w:rPr>
          <w:rFonts w:hint="eastAsia" w:ascii="宋体" w:hAnsi="宋体" w:eastAsia="宋体" w:cs="宋体"/>
          <w:lang w:val="en-US" w:eastAsia="zh-CN"/>
        </w:rPr>
        <w:t>服务过程标准体系：规范信息化项目在决策、设计 、采购、实施、 验收以及运行等阶段所需的各类造价咨询服务的业务流程和方法，包括项目估算、概算、预算、招投标价格、变更经济分析、结算审核、运维运营费用等的编制、审核、控制等服务流程、方法和质量要求，以及不同阶段，技术方案评审、技术参数评审等业务活动的标准子体系。</w:t>
      </w:r>
    </w:p>
    <w:p w14:paraId="0647B98B">
      <w:pPr>
        <w:pStyle w:val="186"/>
        <w:numPr>
          <w:ilvl w:val="0"/>
          <w:numId w:val="0"/>
        </w:numPr>
        <w:bidi w:val="0"/>
        <w:ind w:left="0" w:leftChars="0" w:firstLine="363" w:firstLineChars="0"/>
      </w:pPr>
      <w:r>
        <w:rPr>
          <w:rFonts w:hint="eastAsia" w:ascii="黑体" w:hAnsi="Times New Roman" w:eastAsia="黑体" w:cs="Times New Roman"/>
          <w:b w:val="0"/>
          <w:i w:val="0"/>
          <w:kern w:val="0"/>
          <w:sz w:val="18"/>
          <w:szCs w:val="18"/>
          <w:lang w:val="en-US" w:eastAsia="zh-CN" w:bidi="ar-SA"/>
        </w:rPr>
        <w:t>注：</w:t>
      </w:r>
      <w:r>
        <w:rPr>
          <w:rFonts w:hint="eastAsia"/>
          <w:lang w:val="en-US" w:eastAsia="zh-CN"/>
        </w:rPr>
        <w:t>技术方案包括</w:t>
      </w:r>
      <w:r>
        <w:rPr>
          <w:rFonts w:hint="eastAsia" w:ascii="宋体" w:hAnsi="宋体" w:eastAsia="宋体" w:cs="宋体"/>
          <w:lang w:val="en-US" w:eastAsia="zh-CN"/>
        </w:rPr>
        <w:t>信息化项目在决策、设计 、采购、实施、 验收以及运行等阶段</w:t>
      </w:r>
      <w:r>
        <w:rPr>
          <w:rFonts w:hint="eastAsia" w:hAnsi="宋体" w:cs="宋体"/>
          <w:lang w:val="en-US" w:eastAsia="zh-CN"/>
        </w:rPr>
        <w:t>所编制的</w:t>
      </w:r>
      <w:r>
        <w:rPr>
          <w:rFonts w:hint="eastAsia"/>
          <w:lang w:val="en-US" w:eastAsia="zh-CN"/>
        </w:rPr>
        <w:t>项目建议书、可行性研究报告、初步设计方案、实施方案、服务需求方案以及运维方案等相关技术成果资料</w:t>
      </w:r>
      <w:r>
        <w:rPr>
          <w:rFonts w:hint="eastAsia"/>
          <w:lang w:eastAsia="zh-CN"/>
        </w:rPr>
        <w:t>。</w:t>
      </w:r>
    </w:p>
    <w:p w14:paraId="777DF572">
      <w:pPr>
        <w:numPr>
          <w:ilvl w:val="0"/>
          <w:numId w:val="34"/>
        </w:numPr>
        <w:adjustRightInd/>
        <w:spacing w:line="240" w:lineRule="auto"/>
        <w:ind w:firstLine="420" w:firstLineChars="200"/>
        <w:rPr>
          <w:rFonts w:hint="eastAsia" w:ascii="宋体" w:hAnsi="宋体" w:eastAsia="宋体" w:cs="宋体"/>
          <w:lang w:val="en-US" w:eastAsia="zh-CN"/>
        </w:rPr>
      </w:pPr>
      <w:r>
        <w:rPr>
          <w:rFonts w:hint="eastAsia" w:ascii="宋体" w:hAnsi="宋体" w:eastAsia="宋体" w:cs="宋体"/>
          <w:lang w:val="en-US" w:eastAsia="zh-CN"/>
        </w:rPr>
        <w:t>数据和工具标准体系：涉及信息化项目造价的工具建设规范和造价数据标准，包括造价工具的功能、性能、接口与安全要求，以及造价数据的质量控制、交换共享等标准，以支持造价评审的数字化和智能化。</w:t>
      </w:r>
    </w:p>
    <w:p w14:paraId="56E41C15">
      <w:pPr>
        <w:numPr>
          <w:ilvl w:val="0"/>
          <w:numId w:val="34"/>
        </w:numPr>
        <w:adjustRightInd/>
        <w:spacing w:line="240" w:lineRule="auto"/>
        <w:ind w:firstLine="420" w:firstLineChars="200"/>
        <w:rPr>
          <w:rFonts w:hint="eastAsia" w:ascii="宋体" w:hAnsi="宋体" w:eastAsia="宋体" w:cs="宋体"/>
          <w:lang w:val="en-US" w:eastAsia="zh-CN"/>
        </w:rPr>
      </w:pPr>
      <w:r>
        <w:rPr>
          <w:rFonts w:hint="eastAsia" w:ascii="宋体" w:hAnsi="宋体" w:eastAsia="宋体" w:cs="宋体"/>
          <w:lang w:val="en-US" w:eastAsia="zh-CN"/>
        </w:rPr>
        <w:t>管理评价标准体系：包括对造价咨询机构的管理与评价标准子体系和造价咨询质量管理与评价标准子体系等，旨在加强对造价咨询服务提供方的管理和评价，保障服务质量和行业有序发展。</w:t>
      </w:r>
    </w:p>
    <w:p w14:paraId="43D87653">
      <w:pPr>
        <w:pStyle w:val="108"/>
        <w:spacing w:before="240" w:after="240"/>
        <w:rPr>
          <w:rFonts w:hint="eastAsia" w:hAnsi="Times New Roman" w:cs="Times New Roman"/>
          <w:lang w:val="en-US" w:eastAsia="zh-CN"/>
        </w:rPr>
      </w:pPr>
      <w:bookmarkStart w:id="61" w:name="_Toc1051938508"/>
      <w:r>
        <w:rPr>
          <w:rFonts w:hint="eastAsia" w:hAnsi="Times New Roman" w:cs="Times New Roman"/>
          <w:lang w:val="en-US" w:eastAsia="zh-CN"/>
        </w:rPr>
        <w:t>通用基础标准体系</w:t>
      </w:r>
      <w:bookmarkEnd w:id="61"/>
    </w:p>
    <w:p w14:paraId="52E122FE">
      <w:pPr>
        <w:pStyle w:val="109"/>
        <w:spacing w:before="120" w:after="120"/>
        <w:rPr>
          <w:rFonts w:hint="eastAsia" w:hAnsi="Times New Roman" w:cs="Times New Roman"/>
          <w:lang w:val="en-US" w:eastAsia="zh-CN"/>
        </w:rPr>
      </w:pPr>
      <w:bookmarkStart w:id="62" w:name="_Toc1845121852"/>
      <w:bookmarkStart w:id="63" w:name="_Toc21722"/>
      <w:bookmarkStart w:id="64" w:name="_Toc4934"/>
      <w:r>
        <w:rPr>
          <w:rFonts w:hint="eastAsia" w:cs="Times New Roman"/>
          <w:lang w:val="en-US" w:eastAsia="zh-CN"/>
        </w:rPr>
        <w:t>体系分类图</w:t>
      </w:r>
      <w:bookmarkEnd w:id="62"/>
      <w:bookmarkEnd w:id="63"/>
      <w:bookmarkEnd w:id="64"/>
    </w:p>
    <w:p w14:paraId="4C73B622">
      <w:pPr>
        <w:pStyle w:val="61"/>
        <w:rPr>
          <w:rFonts w:hint="eastAsia" w:ascii="Times New Roman" w:hAnsi="Times New Roman"/>
          <w:sz w:val="21"/>
          <w:lang w:val="en-US" w:eastAsia="zh-CN"/>
        </w:rPr>
      </w:pPr>
      <w:r>
        <w:rPr>
          <w:rFonts w:hint="eastAsia" w:ascii="Times New Roman" w:hAnsi="Times New Roman"/>
          <w:sz w:val="21"/>
          <w:lang w:val="en-US" w:eastAsia="zh-CN"/>
        </w:rPr>
        <w:t>服务通用基础标准体系为信息化项目造价咨询服务提供统一的语言和工具，是通用基础标准子体系的核心组成部分。该部分包括标准化工作标准子体系、术语与缩略语标准子体系、数值数据及量和单位标准子体系、测量标准子体系，确保咨询服务的规范性和一致性。通用基础标准体系</w:t>
      </w:r>
      <w:r>
        <w:rPr>
          <w:rFonts w:hint="eastAsia" w:ascii="Times New Roman"/>
          <w:sz w:val="21"/>
          <w:lang w:val="en-US" w:eastAsia="zh-CN"/>
        </w:rPr>
        <w:t>分</w:t>
      </w:r>
      <w:r>
        <w:rPr>
          <w:rFonts w:hint="eastAsia" w:ascii="Times New Roman"/>
          <w:sz w:val="21"/>
          <w:u w:val="single"/>
          <w:lang w:val="en-US" w:eastAsia="zh-CN"/>
        </w:rPr>
        <w:t>类</w:t>
      </w:r>
      <w:r>
        <w:rPr>
          <w:rFonts w:hint="eastAsia" w:ascii="Times New Roman" w:hAnsi="Times New Roman"/>
          <w:sz w:val="21"/>
          <w:lang w:val="en-US" w:eastAsia="zh-CN"/>
        </w:rPr>
        <w:t>图见图 1，通用基础标准体系相关标准现状详见附录C 表C.1。</w:t>
      </w:r>
    </w:p>
    <w:p w14:paraId="0E756A01">
      <w:pPr>
        <w:pStyle w:val="61"/>
        <w:jc w:val="center"/>
      </w:pPr>
      <w:r>
        <w:drawing>
          <wp:inline distT="0" distB="0" distL="114300" distR="114300">
            <wp:extent cx="2717800" cy="2838450"/>
            <wp:effectExtent l="0" t="0" r="0" b="6350"/>
            <wp:docPr id="1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
                    <pic:cNvPicPr>
                      <a:picLocks noChangeAspect="1"/>
                    </pic:cNvPicPr>
                  </pic:nvPicPr>
                  <pic:blipFill>
                    <a:blip r:embed="rId14"/>
                    <a:stretch>
                      <a:fillRect/>
                    </a:stretch>
                  </pic:blipFill>
                  <pic:spPr>
                    <a:xfrm>
                      <a:off x="0" y="0"/>
                      <a:ext cx="2717800" cy="2838450"/>
                    </a:xfrm>
                    <a:prstGeom prst="rect">
                      <a:avLst/>
                    </a:prstGeom>
                    <a:noFill/>
                    <a:ln>
                      <a:noFill/>
                    </a:ln>
                  </pic:spPr>
                </pic:pic>
              </a:graphicData>
            </a:graphic>
          </wp:inline>
        </w:drawing>
      </w:r>
    </w:p>
    <w:p w14:paraId="21388A32">
      <w:pPr>
        <w:pStyle w:val="61"/>
        <w:jc w:val="center"/>
      </w:pPr>
    </w:p>
    <w:p w14:paraId="42C2FAF8">
      <w:pPr>
        <w:pStyle w:val="61"/>
        <w:jc w:val="center"/>
        <w:rPr>
          <w:rFonts w:hint="eastAsia" w:ascii="黑体" w:hAnsi="黑体" w:eastAsia="黑体" w:cs="黑体"/>
          <w:lang w:val="en-US" w:eastAsia="zh-CN"/>
        </w:rPr>
      </w:pPr>
      <w:r>
        <w:rPr>
          <w:rFonts w:hint="eastAsia" w:ascii="黑体" w:hAnsi="黑体" w:eastAsia="黑体" w:cs="黑体"/>
          <w:lang w:val="en-US" w:eastAsia="zh-CN"/>
        </w:rPr>
        <w:t>图1 通用基础标准体系分类图</w:t>
      </w:r>
    </w:p>
    <w:p w14:paraId="61EFCB79">
      <w:pPr>
        <w:pStyle w:val="109"/>
        <w:spacing w:before="120" w:after="120"/>
        <w:rPr>
          <w:rFonts w:hint="eastAsia" w:hAnsi="Times New Roman" w:cs="Times New Roman"/>
          <w:lang w:val="en-US" w:eastAsia="zh-CN"/>
        </w:rPr>
      </w:pPr>
      <w:bookmarkStart w:id="65" w:name="_Toc30818"/>
      <w:bookmarkStart w:id="66" w:name="_Toc20227"/>
      <w:bookmarkStart w:id="67" w:name="_Toc1299103884"/>
      <w:r>
        <w:rPr>
          <w:rFonts w:hint="eastAsia" w:hAnsi="Times New Roman" w:cs="Times New Roman"/>
          <w:lang w:val="en-US" w:eastAsia="zh-CN"/>
        </w:rPr>
        <w:t>标准化工作标准子体系</w:t>
      </w:r>
      <w:bookmarkEnd w:id="65"/>
      <w:bookmarkEnd w:id="66"/>
      <w:bookmarkEnd w:id="67"/>
    </w:p>
    <w:p w14:paraId="3A73E5A3">
      <w:pPr>
        <w:numPr>
          <w:ilvl w:val="0"/>
          <w:numId w:val="0"/>
        </w:numPr>
        <w:adjustRightInd/>
        <w:spacing w:line="240" w:lineRule="auto"/>
        <w:ind w:firstLine="420" w:firstLineChars="200"/>
        <w:rPr>
          <w:rFonts w:hint="eastAsia" w:ascii="宋体" w:hAnsi="宋体" w:eastAsia="宋体" w:cs="宋体"/>
          <w:lang w:val="en-US" w:eastAsia="zh-CN"/>
        </w:rPr>
      </w:pPr>
      <w:r>
        <w:rPr>
          <w:rFonts w:hint="eastAsia" w:ascii="宋体" w:hAnsi="宋体" w:eastAsia="宋体" w:cs="宋体"/>
          <w:lang w:val="en-US" w:eastAsia="zh-CN"/>
        </w:rPr>
        <w:t>该子体系涵盖信息化项目造价咨询服务的标准化工作流程、管理规范、实施细则等方面，为标准化工作的组织、开展、监督等环节提供程序指导，确保信息化项目造价咨询标准化工作的规范性、系统性和可操作性。</w:t>
      </w:r>
    </w:p>
    <w:p w14:paraId="4C9C6940">
      <w:pPr>
        <w:pStyle w:val="109"/>
        <w:spacing w:before="120" w:after="120"/>
        <w:rPr>
          <w:rFonts w:hint="eastAsia"/>
          <w:color w:val="000000" w:themeColor="text1"/>
          <w:lang w:val="en-US" w:eastAsia="zh-CN"/>
          <w14:textFill>
            <w14:solidFill>
              <w14:schemeClr w14:val="tx1"/>
            </w14:solidFill>
          </w14:textFill>
        </w:rPr>
      </w:pPr>
      <w:bookmarkStart w:id="68" w:name="_Toc4994"/>
      <w:bookmarkStart w:id="69" w:name="_Toc30407"/>
      <w:bookmarkStart w:id="70" w:name="_Toc572739339"/>
      <w:r>
        <w:rPr>
          <w:rFonts w:hint="eastAsia" w:hAnsi="Times New Roman" w:cs="Times New Roman"/>
          <w:color w:val="000000" w:themeColor="text1"/>
          <w:lang w:val="en-US" w:eastAsia="zh-CN"/>
          <w14:textFill>
            <w14:solidFill>
              <w14:schemeClr w14:val="tx1"/>
            </w14:solidFill>
          </w14:textFill>
        </w:rPr>
        <w:t>术语与缩略语</w:t>
      </w:r>
      <w:bookmarkEnd w:id="68"/>
      <w:bookmarkEnd w:id="69"/>
      <w:r>
        <w:rPr>
          <w:rFonts w:hint="eastAsia" w:cs="Times New Roman"/>
          <w:color w:val="000000" w:themeColor="text1"/>
          <w:lang w:val="en-US" w:eastAsia="zh-CN"/>
          <w14:textFill>
            <w14:solidFill>
              <w14:schemeClr w14:val="tx1"/>
            </w14:solidFill>
          </w14:textFill>
        </w:rPr>
        <w:t>标准子体系</w:t>
      </w:r>
      <w:bookmarkEnd w:id="70"/>
    </w:p>
    <w:p w14:paraId="43150448">
      <w:pPr>
        <w:pStyle w:val="171"/>
        <w:numPr>
          <w:ilvl w:val="3"/>
          <w:numId w:val="0"/>
        </w:numPr>
        <w:ind w:leftChars="0" w:firstLine="420"/>
        <w:rPr>
          <w:rFonts w:hint="eastAsia"/>
          <w:lang w:val="en-US" w:eastAsia="zh-CN"/>
        </w:rPr>
      </w:pPr>
      <w:r>
        <w:rPr>
          <w:rFonts w:hint="eastAsia"/>
          <w:lang w:val="en-US" w:eastAsia="zh-CN"/>
        </w:rPr>
        <w:t>该子体系对信息化项目造价咨询领域的专业术语、缩略语进行统一定义和规范使用，消除行业内语言表达的歧义，为咨询服务的沟通交流、文档编制、成果交付等提供统一的 “语言基准”，保障行业内信息传递和理解的一致性。</w:t>
      </w:r>
    </w:p>
    <w:p w14:paraId="054C2146">
      <w:pPr>
        <w:pStyle w:val="109"/>
        <w:spacing w:before="120" w:after="120"/>
        <w:rPr>
          <w:rFonts w:hint="eastAsia" w:hAnsi="Times New Roman" w:cs="Times New Roman"/>
          <w:lang w:val="en-US" w:eastAsia="zh-CN"/>
        </w:rPr>
      </w:pPr>
      <w:bookmarkStart w:id="71" w:name="_Toc1008364719"/>
      <w:bookmarkStart w:id="72" w:name="_Toc28909"/>
      <w:bookmarkStart w:id="73" w:name="_Toc31732"/>
      <w:r>
        <w:rPr>
          <w:rFonts w:hint="eastAsia" w:hAnsi="Times New Roman" w:cs="Times New Roman"/>
          <w:lang w:val="en-US" w:eastAsia="zh-CN"/>
        </w:rPr>
        <w:t>数值数据及量和单位标准子体系</w:t>
      </w:r>
      <w:bookmarkEnd w:id="71"/>
      <w:bookmarkEnd w:id="72"/>
      <w:bookmarkEnd w:id="73"/>
    </w:p>
    <w:p w14:paraId="6FF9C2EF">
      <w:pPr>
        <w:pStyle w:val="171"/>
        <w:numPr>
          <w:ilvl w:val="3"/>
          <w:numId w:val="0"/>
        </w:numPr>
        <w:ind w:leftChars="0"/>
        <w:rPr>
          <w:rFonts w:hint="default" w:eastAsia="宋体"/>
          <w:lang w:val="en-US" w:eastAsia="zh-CN"/>
        </w:rPr>
      </w:pPr>
      <w:r>
        <w:rPr>
          <w:rFonts w:hint="eastAsia"/>
          <w:lang w:val="en-US" w:eastAsia="zh-CN"/>
        </w:rPr>
        <w:t xml:space="preserve">    该子体系规定信息化项目造价咨询中数值数据的表示方法、量的定义范畴以及单位的使用规则，为造价数据的计量、统计、分析、对比等环节提供统一的量化依据，确保造价数据在采集、处理、应用过程中的准确性和一致性，是造价咨询量化工作的基础支撑。</w:t>
      </w:r>
    </w:p>
    <w:p w14:paraId="74DBB280">
      <w:pPr>
        <w:pStyle w:val="109"/>
        <w:spacing w:before="120" w:after="120"/>
        <w:rPr>
          <w:rFonts w:hint="eastAsia" w:hAnsi="Times New Roman" w:cs="Times New Roman"/>
          <w:lang w:val="en-US" w:eastAsia="zh-CN"/>
        </w:rPr>
      </w:pPr>
      <w:bookmarkStart w:id="74" w:name="_Toc2456"/>
      <w:bookmarkStart w:id="75" w:name="_Toc20886"/>
      <w:bookmarkStart w:id="76" w:name="_Toc1792373756"/>
      <w:r>
        <w:rPr>
          <w:rFonts w:hint="eastAsia" w:hAnsi="Times New Roman" w:cs="Times New Roman"/>
          <w:lang w:val="en-US" w:eastAsia="zh-CN"/>
        </w:rPr>
        <w:t>测量标准子体系</w:t>
      </w:r>
      <w:bookmarkEnd w:id="74"/>
      <w:bookmarkEnd w:id="75"/>
      <w:bookmarkEnd w:id="76"/>
    </w:p>
    <w:p w14:paraId="6B94EC60">
      <w:pPr>
        <w:pStyle w:val="171"/>
        <w:numPr>
          <w:ilvl w:val="3"/>
          <w:numId w:val="0"/>
        </w:numPr>
        <w:ind w:leftChars="0"/>
        <w:rPr>
          <w:rFonts w:hint="eastAsia"/>
          <w:lang w:val="en-US" w:eastAsia="zh-CN"/>
        </w:rPr>
      </w:pPr>
      <w:r>
        <w:rPr>
          <w:rFonts w:hint="eastAsia"/>
          <w:lang w:val="en-US" w:eastAsia="zh-CN"/>
        </w:rPr>
        <w:t xml:space="preserve">   该子体系涵盖信息化项目造价咨询服务所需的测量方法、测量工具的技术规范，以及测量过程的质量控制要求，确保测量结果的可靠性、可比性，为造价咨询中涉及规模测量、工作量测量、费用测算等环节提供科学的测量依据，支撑造价结果的准确性。</w:t>
      </w:r>
    </w:p>
    <w:p w14:paraId="35ACFD88">
      <w:pPr>
        <w:pStyle w:val="171"/>
        <w:numPr>
          <w:ilvl w:val="3"/>
          <w:numId w:val="0"/>
        </w:numPr>
        <w:ind w:leftChars="0"/>
        <w:rPr>
          <w:rFonts w:hint="eastAsia"/>
          <w:lang w:val="en-US" w:eastAsia="zh-CN"/>
        </w:rPr>
      </w:pPr>
    </w:p>
    <w:p w14:paraId="2BC17E8A">
      <w:pPr>
        <w:pStyle w:val="108"/>
        <w:spacing w:before="240" w:after="240"/>
        <w:rPr>
          <w:rFonts w:hint="eastAsia" w:hAnsi="Times New Roman" w:cs="Times New Roman"/>
          <w:lang w:val="en-US" w:eastAsia="zh-CN"/>
        </w:rPr>
      </w:pPr>
      <w:bookmarkStart w:id="77" w:name="_Toc1672600623"/>
      <w:r>
        <w:rPr>
          <w:rFonts w:hint="eastAsia" w:hAnsi="Times New Roman" w:cs="Times New Roman"/>
          <w:lang w:val="en-US" w:eastAsia="zh-CN"/>
        </w:rPr>
        <w:t>特定对象标准体系</w:t>
      </w:r>
      <w:bookmarkEnd w:id="77"/>
    </w:p>
    <w:p w14:paraId="02C7D451">
      <w:pPr>
        <w:pStyle w:val="109"/>
        <w:spacing w:before="120" w:after="120"/>
        <w:rPr>
          <w:rFonts w:hint="eastAsia" w:hAnsi="Times New Roman" w:cs="Times New Roman"/>
          <w:lang w:val="en-US" w:eastAsia="zh-CN"/>
        </w:rPr>
      </w:pPr>
      <w:bookmarkStart w:id="78" w:name="_Toc11909"/>
      <w:bookmarkStart w:id="79" w:name="_Toc837731531"/>
      <w:bookmarkStart w:id="80" w:name="_Toc19081"/>
      <w:r>
        <w:rPr>
          <w:rFonts w:hint="eastAsia" w:cs="Times New Roman"/>
          <w:lang w:val="en-US" w:eastAsia="zh-CN"/>
        </w:rPr>
        <w:t>体系分类图</w:t>
      </w:r>
      <w:bookmarkEnd w:id="78"/>
      <w:bookmarkEnd w:id="79"/>
      <w:bookmarkEnd w:id="80"/>
    </w:p>
    <w:p w14:paraId="5AF46599">
      <w:pPr>
        <w:pStyle w:val="61"/>
        <w:rPr>
          <w:rFonts w:hint="eastAsia" w:ascii="Times New Roman" w:hAnsi="Times New Roman"/>
          <w:sz w:val="21"/>
          <w:lang w:val="en-US" w:eastAsia="zh-CN"/>
        </w:rPr>
      </w:pPr>
      <w:r>
        <w:rPr>
          <w:rFonts w:hint="eastAsia" w:ascii="Times New Roman" w:hAnsi="Times New Roman"/>
          <w:sz w:val="21"/>
          <w:lang w:val="en-US" w:eastAsia="zh-CN"/>
        </w:rPr>
        <w:t>特定对象标准体系针对不同类型的信息化项目和特定行业需求，制定了相应的费用测算规范和造价管理标准，确保特定领域内造价咨询服务的专业性和适用性。特定对象标准子体系</w:t>
      </w:r>
      <w:r>
        <w:rPr>
          <w:rFonts w:hint="eastAsia" w:ascii="Times New Roman"/>
          <w:sz w:val="21"/>
          <w:lang w:val="en-US" w:eastAsia="zh-CN"/>
        </w:rPr>
        <w:t>分类</w:t>
      </w:r>
      <w:r>
        <w:rPr>
          <w:rFonts w:hint="eastAsia" w:ascii="Times New Roman" w:hAnsi="Times New Roman"/>
          <w:sz w:val="21"/>
          <w:lang w:val="en-US" w:eastAsia="zh-CN"/>
        </w:rPr>
        <w:t>图见图 2，特定对象标准体系相关标准现状详见附录C 表C.2。</w:t>
      </w:r>
    </w:p>
    <w:p w14:paraId="2BD3FAE3">
      <w:pPr>
        <w:pStyle w:val="61"/>
        <w:ind w:left="0" w:leftChars="0" w:firstLine="0" w:firstLineChars="0"/>
        <w:jc w:val="both"/>
        <w:rPr>
          <w:rFonts w:hint="eastAsia"/>
          <w:lang w:val="en-US" w:eastAsia="zh-CN"/>
        </w:rPr>
      </w:pPr>
      <w:r>
        <w:drawing>
          <wp:inline distT="0" distB="0" distL="114300" distR="114300">
            <wp:extent cx="5939155" cy="3151505"/>
            <wp:effectExtent l="0" t="0" r="4445" b="23495"/>
            <wp:docPr id="25"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6"/>
                    <pic:cNvPicPr>
                      <a:picLocks noChangeAspect="1"/>
                    </pic:cNvPicPr>
                  </pic:nvPicPr>
                  <pic:blipFill>
                    <a:blip r:embed="rId15"/>
                    <a:stretch>
                      <a:fillRect/>
                    </a:stretch>
                  </pic:blipFill>
                  <pic:spPr>
                    <a:xfrm>
                      <a:off x="0" y="0"/>
                      <a:ext cx="5939155" cy="3151505"/>
                    </a:xfrm>
                    <a:prstGeom prst="rect">
                      <a:avLst/>
                    </a:prstGeom>
                    <a:noFill/>
                    <a:ln>
                      <a:noFill/>
                    </a:ln>
                  </pic:spPr>
                </pic:pic>
              </a:graphicData>
            </a:graphic>
          </wp:inline>
        </w:drawing>
      </w:r>
    </w:p>
    <w:p w14:paraId="1B1DFFA7">
      <w:pPr>
        <w:pStyle w:val="61"/>
        <w:jc w:val="center"/>
        <w:rPr>
          <w:rFonts w:hint="eastAsia" w:ascii="黑体" w:hAnsi="黑体" w:eastAsia="黑体" w:cs="黑体"/>
          <w:lang w:val="en-US" w:eastAsia="zh-CN"/>
        </w:rPr>
      </w:pPr>
    </w:p>
    <w:p w14:paraId="43DA2FFA">
      <w:pPr>
        <w:pStyle w:val="61"/>
        <w:jc w:val="center"/>
        <w:rPr>
          <w:rFonts w:hint="eastAsia" w:ascii="黑体" w:hAnsi="黑体" w:eastAsia="黑体" w:cs="黑体"/>
          <w:lang w:val="en-US" w:eastAsia="zh-CN"/>
        </w:rPr>
      </w:pPr>
      <w:r>
        <w:rPr>
          <w:rFonts w:hint="eastAsia" w:ascii="黑体" w:hAnsi="黑体" w:eastAsia="黑体" w:cs="黑体"/>
          <w:lang w:val="en-US" w:eastAsia="zh-CN"/>
        </w:rPr>
        <w:t>图2 特定对象标准体系分类图</w:t>
      </w:r>
    </w:p>
    <w:p w14:paraId="7BDBC011">
      <w:pPr>
        <w:pStyle w:val="109"/>
        <w:spacing w:before="120" w:after="120"/>
        <w:rPr>
          <w:rFonts w:hint="eastAsia" w:hAnsi="Times New Roman" w:cs="Times New Roman"/>
          <w:lang w:val="en-US" w:eastAsia="zh-CN"/>
        </w:rPr>
      </w:pPr>
      <w:bookmarkStart w:id="81" w:name="_Toc851051785"/>
      <w:r>
        <w:rPr>
          <w:rFonts w:hint="eastAsia" w:cs="Times New Roman"/>
          <w:lang w:val="en-US" w:eastAsia="zh-CN"/>
        </w:rPr>
        <w:t>信息系统基础设施费用测算</w:t>
      </w:r>
      <w:bookmarkEnd w:id="81"/>
    </w:p>
    <w:p w14:paraId="2DE76E85">
      <w:pPr>
        <w:pStyle w:val="61"/>
        <w:ind w:left="0" w:leftChars="0" w:firstLine="420" w:firstLineChars="200"/>
        <w:rPr>
          <w:rFonts w:hint="eastAsia"/>
          <w:lang w:val="en-US" w:eastAsia="zh-CN"/>
        </w:rPr>
      </w:pPr>
      <w:r>
        <w:rPr>
          <w:rFonts w:hint="eastAsia"/>
          <w:lang w:val="en-US" w:eastAsia="zh-CN"/>
        </w:rPr>
        <w:t>该子体系针对信息系统基础设施类项目，明确从规划、勘察、部署到验收全流程的费用测算方法与标准，涵盖机房建设、网络架构搭建、服务器及存储设备购置、基础设施运维配套等环节的成本核算，确保信息系统基础设施项目造价的专业性与合理性。</w:t>
      </w:r>
    </w:p>
    <w:p w14:paraId="2AE4657E">
      <w:pPr>
        <w:pStyle w:val="61"/>
        <w:ind w:left="0" w:leftChars="0" w:firstLine="420" w:firstLineChars="200"/>
        <w:rPr>
          <w:rFonts w:hint="eastAsia"/>
          <w:lang w:val="en-US" w:eastAsia="zh-CN"/>
        </w:rPr>
      </w:pPr>
    </w:p>
    <w:p w14:paraId="694DAAC1">
      <w:pPr>
        <w:pStyle w:val="109"/>
        <w:spacing w:before="120" w:after="120"/>
        <w:rPr>
          <w:rFonts w:hint="eastAsia" w:hAnsi="Times New Roman" w:cs="Times New Roman"/>
          <w:lang w:val="en-US" w:eastAsia="zh-CN"/>
        </w:rPr>
      </w:pPr>
      <w:bookmarkStart w:id="82" w:name="_Toc1386261475"/>
      <w:r>
        <w:rPr>
          <w:rFonts w:hint="eastAsia" w:hAnsi="Times New Roman" w:cs="Times New Roman"/>
          <w:lang w:val="en-US" w:eastAsia="zh-CN"/>
        </w:rPr>
        <w:t>软件开发费用测算</w:t>
      </w:r>
      <w:bookmarkEnd w:id="82"/>
    </w:p>
    <w:p w14:paraId="1F17F877">
      <w:pPr>
        <w:pStyle w:val="61"/>
        <w:ind w:left="0" w:leftChars="0" w:firstLine="420" w:firstLineChars="200"/>
        <w:rPr>
          <w:rFonts w:hint="eastAsia"/>
          <w:lang w:val="en-US" w:eastAsia="zh-CN"/>
        </w:rPr>
      </w:pPr>
      <w:r>
        <w:rPr>
          <w:rFonts w:hint="eastAsia"/>
          <w:lang w:val="en-US" w:eastAsia="zh-CN"/>
        </w:rPr>
        <w:t>该子体系明确了软件开发项目的费用测算方法和标准，涵盖了从需求分析、设计、编码到测试等各阶段的成本核算，确保软件开发项目造价的合理性和准确性。</w:t>
      </w:r>
    </w:p>
    <w:p w14:paraId="3E093E6C">
      <w:pPr>
        <w:pStyle w:val="61"/>
        <w:ind w:left="0" w:leftChars="0" w:firstLine="420" w:firstLineChars="200"/>
        <w:rPr>
          <w:rFonts w:hint="eastAsia"/>
          <w:lang w:val="en-US" w:eastAsia="zh-CN"/>
        </w:rPr>
      </w:pPr>
    </w:p>
    <w:p w14:paraId="78F33F7C">
      <w:pPr>
        <w:pStyle w:val="109"/>
        <w:spacing w:before="120" w:after="120"/>
        <w:rPr>
          <w:rFonts w:hint="eastAsia" w:hAnsi="Times New Roman" w:cs="Times New Roman"/>
          <w:lang w:val="en-US" w:eastAsia="zh-CN"/>
        </w:rPr>
      </w:pPr>
      <w:bookmarkStart w:id="83" w:name="_Toc846524022"/>
      <w:r>
        <w:rPr>
          <w:rFonts w:hint="eastAsia" w:hAnsi="Times New Roman" w:cs="Times New Roman"/>
          <w:lang w:val="en-US" w:eastAsia="zh-CN"/>
        </w:rPr>
        <w:t>数据资源建设费用测算</w:t>
      </w:r>
      <w:bookmarkEnd w:id="83"/>
    </w:p>
    <w:p w14:paraId="369399CA">
      <w:pPr>
        <w:pStyle w:val="61"/>
        <w:ind w:left="0" w:leftChars="0" w:firstLine="420" w:firstLineChars="200"/>
        <w:rPr>
          <w:rFonts w:hint="eastAsia"/>
          <w:lang w:val="en-US" w:eastAsia="zh-CN"/>
        </w:rPr>
      </w:pPr>
      <w:r>
        <w:rPr>
          <w:rFonts w:hint="eastAsia"/>
          <w:lang w:val="en-US" w:eastAsia="zh-CN"/>
        </w:rPr>
        <w:t>该子体系提供了数据资源建设项目的费用测算方法和依据，涉及数据采集、存储、处理和管理等环节，为数据资源建设提供科学的成本核算。</w:t>
      </w:r>
    </w:p>
    <w:p w14:paraId="0C59878E">
      <w:pPr>
        <w:pStyle w:val="61"/>
        <w:ind w:left="0" w:leftChars="0" w:firstLine="0" w:firstLineChars="0"/>
        <w:rPr>
          <w:rFonts w:hint="eastAsia"/>
          <w:lang w:val="en-US" w:eastAsia="zh-CN"/>
        </w:rPr>
      </w:pPr>
    </w:p>
    <w:p w14:paraId="6AA21469">
      <w:pPr>
        <w:pStyle w:val="109"/>
        <w:spacing w:before="120" w:after="120"/>
        <w:rPr>
          <w:rFonts w:hint="eastAsia" w:hAnsi="Times New Roman" w:cs="Times New Roman"/>
          <w:lang w:val="en-US" w:eastAsia="zh-CN"/>
        </w:rPr>
      </w:pPr>
      <w:bookmarkStart w:id="84" w:name="_Toc450076379"/>
      <w:bookmarkStart w:id="85" w:name="_Toc30444"/>
      <w:bookmarkStart w:id="86" w:name="_Toc10461"/>
      <w:r>
        <w:rPr>
          <w:rFonts w:hint="eastAsia" w:hAnsi="Times New Roman" w:cs="Times New Roman"/>
          <w:lang w:val="en-US" w:eastAsia="zh-CN"/>
        </w:rPr>
        <w:t>购买信息系统服务费用测算</w:t>
      </w:r>
      <w:bookmarkEnd w:id="84"/>
      <w:bookmarkEnd w:id="85"/>
      <w:bookmarkEnd w:id="86"/>
    </w:p>
    <w:p w14:paraId="448C475A">
      <w:pPr>
        <w:pStyle w:val="61"/>
        <w:ind w:left="0" w:leftChars="0" w:firstLine="420" w:firstLineChars="200"/>
        <w:rPr>
          <w:rFonts w:hint="eastAsia"/>
          <w:lang w:val="en-US" w:eastAsia="zh-CN"/>
        </w:rPr>
      </w:pPr>
      <w:r>
        <w:rPr>
          <w:rFonts w:hint="eastAsia"/>
          <w:lang w:val="en-US" w:eastAsia="zh-CN"/>
        </w:rPr>
        <w:t>该子体系围绕信息系统服务采购场景，制定服务费用的测算依据与标准，涉及服务范围界定、服务级别约定、成本构成分析等内容，保障购买信息系统服务的造价咨询服务精准适配需求。</w:t>
      </w:r>
    </w:p>
    <w:p w14:paraId="38886197">
      <w:pPr>
        <w:pStyle w:val="61"/>
        <w:ind w:left="0" w:leftChars="0" w:firstLine="0" w:firstLineChars="0"/>
        <w:rPr>
          <w:rFonts w:hint="eastAsia"/>
          <w:highlight w:val="red"/>
          <w:lang w:val="en-US" w:eastAsia="zh-CN"/>
        </w:rPr>
      </w:pPr>
    </w:p>
    <w:p w14:paraId="797222D0">
      <w:pPr>
        <w:pStyle w:val="109"/>
        <w:spacing w:before="120" w:after="120"/>
        <w:rPr>
          <w:rFonts w:hint="eastAsia" w:hAnsi="Times New Roman" w:cs="Times New Roman"/>
          <w:highlight w:val="none"/>
          <w:lang w:val="en-US" w:eastAsia="zh-CN"/>
        </w:rPr>
      </w:pPr>
      <w:bookmarkStart w:id="87" w:name="_Toc996297119"/>
      <w:r>
        <w:rPr>
          <w:rFonts w:hint="eastAsia" w:cs="Times New Roman"/>
          <w:highlight w:val="none"/>
          <w:lang w:val="en-US" w:eastAsia="zh-CN"/>
        </w:rPr>
        <w:t>信息技术应用创新项目费用测算</w:t>
      </w:r>
      <w:bookmarkEnd w:id="87"/>
    </w:p>
    <w:p w14:paraId="67D31ABE">
      <w:pPr>
        <w:pStyle w:val="61"/>
        <w:rPr>
          <w:rFonts w:hint="eastAsia"/>
          <w:lang w:val="en-US" w:eastAsia="zh-CN"/>
        </w:rPr>
      </w:pPr>
      <w:r>
        <w:rPr>
          <w:rFonts w:hint="eastAsia"/>
          <w:lang w:val="en-US" w:eastAsia="zh-CN"/>
        </w:rPr>
        <w:t>该子体系针对信息技术应用创新项目，制定了费用测算方法和依据，确保信创项目在自主可控、安全可靠的前提下，实现成本的有效控制</w:t>
      </w:r>
    </w:p>
    <w:p w14:paraId="18E88848">
      <w:pPr>
        <w:pStyle w:val="61"/>
        <w:rPr>
          <w:rFonts w:hint="eastAsia"/>
          <w:lang w:val="en-US" w:eastAsia="zh-CN"/>
        </w:rPr>
      </w:pPr>
    </w:p>
    <w:p w14:paraId="5D4584FA">
      <w:pPr>
        <w:pStyle w:val="109"/>
        <w:spacing w:before="120" w:after="120"/>
        <w:rPr>
          <w:rFonts w:hint="eastAsia" w:hAnsi="Times New Roman" w:cs="Times New Roman"/>
          <w:lang w:val="en-US" w:eastAsia="zh-CN"/>
        </w:rPr>
      </w:pPr>
      <w:bookmarkStart w:id="88" w:name="_Toc835683374"/>
      <w:r>
        <w:rPr>
          <w:rFonts w:hint="eastAsia" w:hAnsi="Times New Roman" w:cs="Times New Roman"/>
          <w:lang w:val="en-US" w:eastAsia="zh-CN"/>
        </w:rPr>
        <w:t>信息系统迁移费用测算</w:t>
      </w:r>
      <w:bookmarkEnd w:id="88"/>
    </w:p>
    <w:p w14:paraId="60C62C83">
      <w:pPr>
        <w:pStyle w:val="61"/>
        <w:ind w:left="0" w:leftChars="0" w:firstLine="420" w:firstLineChars="200"/>
        <w:rPr>
          <w:rFonts w:hint="eastAsia"/>
          <w:lang w:val="en-US" w:eastAsia="zh-CN"/>
        </w:rPr>
      </w:pPr>
      <w:r>
        <w:rPr>
          <w:rFonts w:hint="eastAsia"/>
          <w:lang w:val="en-US" w:eastAsia="zh-CN"/>
        </w:rPr>
        <w:t>该子体系围绕信息系统迁移项目，制定从系统评估、迁移方案设计到迁移实施、验证等阶段的费用测算规范，涵盖硬件迁移、数据迁移、系统适配等成本核算，确保信息系统迁移项目造价的合理性与可控性。</w:t>
      </w:r>
    </w:p>
    <w:p w14:paraId="7A701A10">
      <w:pPr>
        <w:pStyle w:val="61"/>
        <w:ind w:left="0" w:leftChars="0" w:firstLine="0" w:firstLineChars="0"/>
        <w:rPr>
          <w:rFonts w:hint="eastAsia"/>
          <w:lang w:val="en-US" w:eastAsia="zh-CN"/>
        </w:rPr>
      </w:pPr>
    </w:p>
    <w:p w14:paraId="670B3BF2">
      <w:pPr>
        <w:pStyle w:val="109"/>
        <w:spacing w:before="120" w:after="120"/>
        <w:rPr>
          <w:rFonts w:hint="eastAsia" w:hAnsi="Times New Roman" w:cs="Times New Roman"/>
          <w:lang w:val="en-US" w:eastAsia="zh-CN"/>
        </w:rPr>
      </w:pPr>
      <w:bookmarkStart w:id="89" w:name="_Toc16446"/>
      <w:bookmarkStart w:id="90" w:name="_Toc787415438"/>
      <w:bookmarkStart w:id="91" w:name="_Toc31374"/>
      <w:r>
        <w:rPr>
          <w:rFonts w:hint="eastAsia" w:hAnsi="Times New Roman" w:cs="Times New Roman"/>
          <w:lang w:val="en-US" w:eastAsia="zh-CN"/>
        </w:rPr>
        <w:t>信息系统集成费用测算</w:t>
      </w:r>
      <w:bookmarkEnd w:id="89"/>
      <w:bookmarkEnd w:id="90"/>
      <w:bookmarkEnd w:id="91"/>
    </w:p>
    <w:p w14:paraId="6C4014F7">
      <w:pPr>
        <w:pStyle w:val="61"/>
        <w:ind w:left="0" w:leftChars="0" w:firstLine="420" w:firstLineChars="200"/>
        <w:rPr>
          <w:rFonts w:hint="eastAsia"/>
          <w:lang w:val="en-US" w:eastAsia="zh-CN"/>
        </w:rPr>
      </w:pPr>
      <w:r>
        <w:rPr>
          <w:rFonts w:hint="eastAsia"/>
          <w:lang w:val="en-US" w:eastAsia="zh-CN"/>
        </w:rPr>
        <w:t>该子体系聚焦信息系统集成项目，规范集成过程中硬件、软件、网络等资源整合的费用测算方法，涵盖集成方案设计、实施调试、兼容性测试等阶段的成本核算，确保系统集成项目造价的准确性与适用性。</w:t>
      </w:r>
    </w:p>
    <w:p w14:paraId="730AA6FB">
      <w:pPr>
        <w:pStyle w:val="61"/>
        <w:ind w:firstLine="420"/>
        <w:rPr>
          <w:rFonts w:hint="eastAsia"/>
          <w:lang w:val="en-US" w:eastAsia="zh-CN"/>
        </w:rPr>
      </w:pPr>
    </w:p>
    <w:p w14:paraId="0A8FFA21">
      <w:pPr>
        <w:pStyle w:val="109"/>
        <w:spacing w:before="120" w:after="120"/>
        <w:rPr>
          <w:rFonts w:hint="eastAsia" w:hAnsi="Times New Roman" w:cs="Times New Roman"/>
          <w:lang w:val="en-US" w:eastAsia="zh-CN"/>
        </w:rPr>
      </w:pPr>
      <w:bookmarkStart w:id="92" w:name="_Toc1297033652"/>
      <w:r>
        <w:rPr>
          <w:rFonts w:hint="eastAsia" w:hAnsi="Times New Roman" w:cs="Times New Roman"/>
          <w:lang w:val="en-US" w:eastAsia="zh-CN"/>
        </w:rPr>
        <w:t>信息系统运行维护费用测算</w:t>
      </w:r>
      <w:bookmarkEnd w:id="92"/>
    </w:p>
    <w:p w14:paraId="59E56E67">
      <w:pPr>
        <w:pStyle w:val="61"/>
        <w:rPr>
          <w:rFonts w:hint="eastAsia"/>
          <w:lang w:val="en-US" w:eastAsia="zh-CN"/>
        </w:rPr>
      </w:pPr>
      <w:r>
        <w:rPr>
          <w:rFonts w:hint="eastAsia"/>
          <w:lang w:val="en-US" w:eastAsia="zh-CN"/>
        </w:rPr>
        <w:t>该子体系规定了信息系统的运行维护费用的测算标准和依据，包括设备维护、软件更新、技术支持等方面，确保信息系统在生命周期内的稳定运行和成本控制。</w:t>
      </w:r>
    </w:p>
    <w:p w14:paraId="27E47F95">
      <w:pPr>
        <w:pStyle w:val="61"/>
        <w:ind w:firstLine="0" w:firstLineChars="0"/>
        <w:rPr>
          <w:rFonts w:hint="eastAsia"/>
          <w:lang w:val="en-US" w:eastAsia="zh-CN"/>
        </w:rPr>
      </w:pPr>
    </w:p>
    <w:p w14:paraId="0DD53C05">
      <w:pPr>
        <w:pStyle w:val="109"/>
        <w:spacing w:before="120" w:after="120"/>
        <w:rPr>
          <w:rFonts w:hint="eastAsia" w:hAnsi="Times New Roman" w:cs="Times New Roman"/>
          <w:lang w:val="en-US" w:eastAsia="zh-CN"/>
        </w:rPr>
      </w:pPr>
      <w:bookmarkStart w:id="93" w:name="_Toc5493"/>
      <w:bookmarkStart w:id="94" w:name="_Toc26131"/>
      <w:bookmarkStart w:id="95" w:name="_Toc138088467"/>
      <w:r>
        <w:rPr>
          <w:rFonts w:hint="eastAsia" w:hAnsi="Times New Roman" w:cs="Times New Roman"/>
          <w:lang w:val="en-US" w:eastAsia="zh-CN"/>
        </w:rPr>
        <w:t>信息系统运营支撑费用测算</w:t>
      </w:r>
      <w:bookmarkEnd w:id="93"/>
      <w:bookmarkEnd w:id="94"/>
      <w:bookmarkEnd w:id="95"/>
    </w:p>
    <w:p w14:paraId="34DA8BB3">
      <w:pPr>
        <w:pStyle w:val="61"/>
        <w:ind w:left="0" w:leftChars="0" w:firstLine="420" w:firstLineChars="200"/>
        <w:rPr>
          <w:rFonts w:hint="eastAsia"/>
          <w:lang w:val="en-US" w:eastAsia="zh-CN"/>
        </w:rPr>
      </w:pPr>
      <w:r>
        <w:rPr>
          <w:rFonts w:hint="eastAsia"/>
          <w:lang w:val="en-US" w:eastAsia="zh-CN"/>
        </w:rPr>
        <w:t>该子体系针对信息系统运营支撑类工作，明确平台运营服务、服务保障、服务优化等方面的费用测算方法与标准，保障信息系统运营支撑工作的成本管理专业且适配业务需求。</w:t>
      </w:r>
    </w:p>
    <w:p w14:paraId="48B204E2">
      <w:pPr>
        <w:pStyle w:val="61"/>
        <w:ind w:left="0" w:leftChars="0" w:firstLine="420" w:firstLineChars="200"/>
        <w:rPr>
          <w:rFonts w:hint="eastAsia"/>
          <w:lang w:val="en-US" w:eastAsia="zh-CN"/>
        </w:rPr>
      </w:pPr>
    </w:p>
    <w:p w14:paraId="630C9D06">
      <w:pPr>
        <w:pStyle w:val="109"/>
        <w:spacing w:before="120" w:after="120"/>
        <w:rPr>
          <w:rFonts w:hint="eastAsia" w:hAnsi="Times New Roman" w:cs="Times New Roman"/>
          <w:lang w:val="en-US" w:eastAsia="zh-CN"/>
        </w:rPr>
      </w:pPr>
      <w:bookmarkStart w:id="96" w:name="_Toc1570526109"/>
      <w:bookmarkStart w:id="97" w:name="_Toc16200"/>
      <w:bookmarkStart w:id="98" w:name="_Toc32342"/>
      <w:r>
        <w:rPr>
          <w:rFonts w:hint="eastAsia" w:hAnsi="Times New Roman" w:cs="Times New Roman"/>
          <w:lang w:val="en-US" w:eastAsia="zh-CN"/>
        </w:rPr>
        <w:t>其他特定行业或对象费用测算</w:t>
      </w:r>
      <w:bookmarkEnd w:id="96"/>
      <w:bookmarkEnd w:id="97"/>
      <w:bookmarkEnd w:id="98"/>
    </w:p>
    <w:p w14:paraId="3148BA46">
      <w:pPr>
        <w:pStyle w:val="61"/>
        <w:rPr>
          <w:rFonts w:hint="eastAsia"/>
          <w:lang w:val="en-US" w:eastAsia="zh-CN"/>
        </w:rPr>
      </w:pPr>
      <w:r>
        <w:rPr>
          <w:rFonts w:hint="eastAsia"/>
          <w:lang w:val="en-US" w:eastAsia="zh-CN"/>
        </w:rPr>
        <w:t>该子体系针对其他特定行业或者特定对象为主的信息化项目，制定了相应的费用测算方法和标准，保障特定行业或者特定对象为主的信息化项目的成本管控工作有据可循。</w:t>
      </w:r>
    </w:p>
    <w:p w14:paraId="353ABB8B">
      <w:pPr>
        <w:pStyle w:val="108"/>
        <w:spacing w:before="240" w:after="240"/>
        <w:rPr>
          <w:rFonts w:hint="eastAsia" w:hAnsi="Times New Roman" w:cs="Times New Roman"/>
          <w:lang w:val="en-US" w:eastAsia="zh-CN"/>
        </w:rPr>
      </w:pPr>
      <w:bookmarkStart w:id="99" w:name="_Toc1110808686"/>
      <w:r>
        <w:rPr>
          <w:rFonts w:hint="eastAsia" w:hAnsi="Times New Roman" w:cs="Times New Roman"/>
          <w:lang w:val="en-US" w:eastAsia="zh-CN"/>
        </w:rPr>
        <w:t>业务服务标准</w:t>
      </w:r>
      <w:r>
        <w:rPr>
          <w:rFonts w:hint="eastAsia" w:cs="Times New Roman"/>
          <w:lang w:val="en-US" w:eastAsia="zh-CN"/>
        </w:rPr>
        <w:t>子</w:t>
      </w:r>
      <w:r>
        <w:rPr>
          <w:rFonts w:hint="eastAsia" w:hAnsi="Times New Roman" w:cs="Times New Roman"/>
          <w:lang w:val="en-US" w:eastAsia="zh-CN"/>
        </w:rPr>
        <w:t>体系</w:t>
      </w:r>
      <w:bookmarkEnd w:id="99"/>
    </w:p>
    <w:p w14:paraId="01411F1F">
      <w:pPr>
        <w:pStyle w:val="109"/>
        <w:spacing w:before="120" w:after="120"/>
        <w:rPr>
          <w:rFonts w:hint="eastAsia" w:hAnsi="Times New Roman" w:cs="Times New Roman"/>
          <w:lang w:val="en-US" w:eastAsia="zh-CN"/>
        </w:rPr>
      </w:pPr>
      <w:bookmarkStart w:id="100" w:name="_Toc16166"/>
      <w:bookmarkStart w:id="101" w:name="_Toc20581"/>
      <w:bookmarkStart w:id="102" w:name="_Toc1286242231"/>
      <w:r>
        <w:rPr>
          <w:rFonts w:hint="eastAsia" w:cs="Times New Roman"/>
          <w:lang w:val="en-US" w:eastAsia="zh-CN"/>
        </w:rPr>
        <w:t>子体系分类图</w:t>
      </w:r>
      <w:bookmarkEnd w:id="100"/>
      <w:bookmarkEnd w:id="101"/>
      <w:bookmarkEnd w:id="102"/>
    </w:p>
    <w:p w14:paraId="144E1888">
      <w:pPr>
        <w:pStyle w:val="61"/>
        <w:rPr>
          <w:rFonts w:hint="eastAsia" w:ascii="Times New Roman" w:hAnsi="Times New Roman"/>
          <w:sz w:val="21"/>
          <w:lang w:val="en-US" w:eastAsia="zh-CN"/>
        </w:rPr>
      </w:pPr>
      <w:r>
        <w:rPr>
          <w:rFonts w:hint="eastAsia" w:ascii="Times New Roman" w:hAnsi="Times New Roman"/>
          <w:sz w:val="21"/>
          <w:lang w:val="en-US" w:eastAsia="zh-CN"/>
        </w:rPr>
        <w:t>服务过程标准体系规范了信息化项目造价咨询服务的全流程业务环节，涵盖项目决策、设计、采购、实施、验收、运行各阶段所对应的</w:t>
      </w:r>
      <w:r>
        <w:rPr>
          <w:rFonts w:hint="eastAsia" w:ascii="Times New Roman" w:hAnsi="Times New Roman" w:eastAsia="宋体" w:cs="宋体"/>
          <w:sz w:val="21"/>
          <w:lang w:val="en-US" w:eastAsia="zh-CN"/>
        </w:rPr>
        <w:t>项目估算、概算、预算、招投标价格、变更经济分析、结算审核、运维运营费用等的编制、审核、控制等服务流程、方法和质量要求</w:t>
      </w:r>
      <w:r>
        <w:rPr>
          <w:rFonts w:hint="eastAsia" w:ascii="Times New Roman" w:hAnsi="Times New Roman"/>
          <w:sz w:val="21"/>
          <w:lang w:val="en-US" w:eastAsia="zh-CN"/>
        </w:rPr>
        <w:t>，明确各阶段各类型造价咨询服务所需要的输入输出材料、交付物、档案管理以及服务流程及要求等相关内容，确保咨询服务的专业性、规范性和准确性。服务过程标准体系</w:t>
      </w:r>
      <w:r>
        <w:rPr>
          <w:rFonts w:hint="eastAsia" w:ascii="Times New Roman"/>
          <w:sz w:val="21"/>
          <w:lang w:val="en-US" w:eastAsia="zh-CN"/>
        </w:rPr>
        <w:t>分</w:t>
      </w:r>
      <w:r>
        <w:rPr>
          <w:rFonts w:hint="eastAsia" w:ascii="Times New Roman"/>
          <w:sz w:val="21"/>
          <w:u w:val="single"/>
          <w:lang w:val="en-US" w:eastAsia="zh-CN"/>
        </w:rPr>
        <w:t>类</w:t>
      </w:r>
      <w:r>
        <w:rPr>
          <w:rFonts w:hint="eastAsia" w:ascii="Times New Roman" w:hAnsi="Times New Roman"/>
          <w:sz w:val="21"/>
          <w:lang w:val="en-US" w:eastAsia="zh-CN"/>
        </w:rPr>
        <w:t>图见图 3，服务过程标准体系相关标准现状详见附录C 表C.3。</w:t>
      </w:r>
    </w:p>
    <w:p w14:paraId="01221078">
      <w:pPr>
        <w:pStyle w:val="61"/>
        <w:jc w:val="center"/>
        <w:rPr>
          <w:rFonts w:hint="eastAsia" w:ascii="黑体" w:hAnsi="黑体" w:eastAsia="黑体" w:cs="黑体"/>
          <w:lang w:val="en-US" w:eastAsia="zh-CN"/>
        </w:rPr>
      </w:pPr>
      <w:r>
        <w:drawing>
          <wp:anchor distT="0" distB="0" distL="114300" distR="114300" simplePos="0" relativeHeight="251672576" behindDoc="0" locked="0" layoutInCell="1" allowOverlap="1">
            <wp:simplePos x="0" y="0"/>
            <wp:positionH relativeFrom="column">
              <wp:posOffset>938530</wp:posOffset>
            </wp:positionH>
            <wp:positionV relativeFrom="paragraph">
              <wp:posOffset>47625</wp:posOffset>
            </wp:positionV>
            <wp:extent cx="3766820" cy="2597785"/>
            <wp:effectExtent l="0" t="0" r="5080" b="5715"/>
            <wp:wrapTopAndBottom/>
            <wp:docPr id="19"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4"/>
                    <pic:cNvPicPr>
                      <a:picLocks noChangeAspect="1"/>
                    </pic:cNvPicPr>
                  </pic:nvPicPr>
                  <pic:blipFill>
                    <a:blip r:embed="rId16"/>
                    <a:srcRect t="5778"/>
                    <a:stretch>
                      <a:fillRect/>
                    </a:stretch>
                  </pic:blipFill>
                  <pic:spPr>
                    <a:xfrm>
                      <a:off x="0" y="0"/>
                      <a:ext cx="3766820" cy="2597785"/>
                    </a:xfrm>
                    <a:prstGeom prst="rect">
                      <a:avLst/>
                    </a:prstGeom>
                    <a:noFill/>
                    <a:ln>
                      <a:noFill/>
                    </a:ln>
                  </pic:spPr>
                </pic:pic>
              </a:graphicData>
            </a:graphic>
          </wp:anchor>
        </w:drawing>
      </w:r>
      <w:r>
        <w:rPr>
          <w:rFonts w:hint="eastAsia" w:ascii="黑体" w:hAnsi="黑体" w:eastAsia="黑体" w:cs="黑体"/>
          <w:lang w:val="en-US" w:eastAsia="zh-CN"/>
        </w:rPr>
        <w:t>图3 服务过程标准体系分类图</w:t>
      </w:r>
    </w:p>
    <w:p w14:paraId="1D3CA408">
      <w:pPr>
        <w:pStyle w:val="109"/>
        <w:spacing w:before="120" w:after="120"/>
        <w:rPr>
          <w:rFonts w:hint="eastAsia" w:hAnsi="Times New Roman" w:cs="Times New Roman"/>
          <w:lang w:val="en-US" w:eastAsia="zh-CN"/>
        </w:rPr>
      </w:pPr>
      <w:bookmarkStart w:id="103" w:name="_Toc30997"/>
      <w:bookmarkStart w:id="104" w:name="_Toc27759"/>
      <w:bookmarkStart w:id="105" w:name="_Toc1302785715"/>
      <w:r>
        <w:rPr>
          <w:rFonts w:hint="eastAsia" w:hAnsi="Times New Roman" w:cs="Times New Roman"/>
          <w:lang w:val="en-US" w:eastAsia="zh-CN"/>
        </w:rPr>
        <w:t>项目决策阶段造价咨询服务</w:t>
      </w:r>
      <w:bookmarkEnd w:id="103"/>
      <w:bookmarkEnd w:id="104"/>
      <w:bookmarkEnd w:id="105"/>
    </w:p>
    <w:p w14:paraId="7252837D">
      <w:pPr>
        <w:pStyle w:val="171"/>
        <w:numPr>
          <w:ilvl w:val="3"/>
          <w:numId w:val="0"/>
        </w:numPr>
        <w:ind w:leftChars="0" w:firstLine="420" w:firstLineChars="200"/>
        <w:rPr>
          <w:rFonts w:hint="eastAsia" w:eastAsia="宋体"/>
          <w:lang w:eastAsia="zh-CN"/>
        </w:rPr>
      </w:pPr>
      <w:r>
        <w:rPr>
          <w:rFonts w:hint="eastAsia"/>
          <w:lang w:val="en-US" w:eastAsia="zh-CN"/>
        </w:rPr>
        <w:t>该子体系</w:t>
      </w:r>
      <w:r>
        <w:rPr>
          <w:rFonts w:hint="eastAsia"/>
          <w:lang w:eastAsia="zh-CN"/>
        </w:rPr>
        <w:t>聚焦项目决策环节的造价咨询需求，涵盖</w:t>
      </w:r>
      <w:r>
        <w:rPr>
          <w:rFonts w:hint="eastAsia"/>
          <w:lang w:val="en-US" w:eastAsia="zh-CN"/>
        </w:rPr>
        <w:t>项目建议书及</w:t>
      </w:r>
      <w:r>
        <w:rPr>
          <w:rFonts w:hint="eastAsia"/>
          <w:lang w:eastAsia="zh-CN"/>
        </w:rPr>
        <w:t>可行性</w:t>
      </w:r>
      <w:r>
        <w:rPr>
          <w:rFonts w:hint="eastAsia"/>
          <w:lang w:val="en-US" w:eastAsia="zh-CN"/>
        </w:rPr>
        <w:t>研究报告</w:t>
      </w:r>
      <w:r>
        <w:rPr>
          <w:rFonts w:hint="eastAsia"/>
          <w:lang w:eastAsia="zh-CN"/>
        </w:rPr>
        <w:t>评估、投资估算</w:t>
      </w:r>
      <w:r>
        <w:rPr>
          <w:rFonts w:hint="eastAsia"/>
          <w:lang w:val="en-US" w:eastAsia="zh-CN"/>
        </w:rPr>
        <w:t>编制与审核的流程、</w:t>
      </w:r>
      <w:r>
        <w:rPr>
          <w:rFonts w:hint="eastAsia"/>
          <w:lang w:eastAsia="zh-CN"/>
        </w:rPr>
        <w:t>方法及</w:t>
      </w:r>
      <w:r>
        <w:rPr>
          <w:rFonts w:hint="eastAsia"/>
        </w:rPr>
        <w:t>质量要求</w:t>
      </w:r>
      <w:r>
        <w:rPr>
          <w:rFonts w:hint="eastAsia"/>
          <w:lang w:eastAsia="zh-CN"/>
        </w:rPr>
        <w:t>等内容，为项目决策提供科学的造价依据，确保决策阶段造价咨询的专业性与前瞻性。</w:t>
      </w:r>
    </w:p>
    <w:p w14:paraId="13D164EE">
      <w:pPr>
        <w:pStyle w:val="109"/>
        <w:spacing w:before="120" w:after="120"/>
        <w:rPr>
          <w:rFonts w:hint="eastAsia" w:hAnsi="Times New Roman" w:cs="Times New Roman"/>
          <w:lang w:val="en-US" w:eastAsia="zh-CN"/>
        </w:rPr>
      </w:pPr>
      <w:bookmarkStart w:id="106" w:name="_Toc31946"/>
      <w:bookmarkStart w:id="107" w:name="_Toc16122"/>
      <w:bookmarkStart w:id="108" w:name="_Toc176247193"/>
      <w:r>
        <w:rPr>
          <w:rFonts w:hint="eastAsia" w:hAnsi="Times New Roman" w:cs="Times New Roman"/>
          <w:lang w:val="en-US" w:eastAsia="zh-CN"/>
        </w:rPr>
        <w:t>项目设计阶段造价咨询服务</w:t>
      </w:r>
      <w:bookmarkEnd w:id="106"/>
      <w:bookmarkEnd w:id="107"/>
      <w:bookmarkEnd w:id="108"/>
    </w:p>
    <w:p w14:paraId="094C54A3">
      <w:pPr>
        <w:pStyle w:val="171"/>
        <w:numPr>
          <w:ilvl w:val="3"/>
          <w:numId w:val="0"/>
        </w:numPr>
        <w:ind w:leftChars="0" w:firstLine="420" w:firstLineChars="200"/>
        <w:rPr>
          <w:rFonts w:hint="default" w:eastAsia="宋体"/>
          <w:lang w:val="en-US" w:eastAsia="zh-CN"/>
        </w:rPr>
      </w:pPr>
      <w:r>
        <w:rPr>
          <w:rFonts w:hint="eastAsia"/>
          <w:lang w:val="en-US" w:eastAsia="zh-CN"/>
        </w:rPr>
        <w:t>该子体系明确设计阶段造价咨询的流程与方法，包含信息化项目初步设计方案以及服务需求方案评估、概预算编制与审核的流程、</w:t>
      </w:r>
      <w:r>
        <w:rPr>
          <w:rFonts w:hint="eastAsia"/>
          <w:lang w:eastAsia="zh-CN"/>
        </w:rPr>
        <w:t>方法及</w:t>
      </w:r>
      <w:r>
        <w:rPr>
          <w:rFonts w:hint="eastAsia"/>
        </w:rPr>
        <w:t>质量要求</w:t>
      </w:r>
      <w:r>
        <w:rPr>
          <w:rFonts w:hint="eastAsia"/>
          <w:lang w:eastAsia="zh-CN"/>
        </w:rPr>
        <w:t>等内容</w:t>
      </w:r>
      <w:r>
        <w:rPr>
          <w:rFonts w:hint="eastAsia"/>
          <w:lang w:val="en-US" w:eastAsia="zh-CN"/>
        </w:rPr>
        <w:t>，保障设计阶段造价的合理性与技术维度的可靠性。</w:t>
      </w:r>
    </w:p>
    <w:p w14:paraId="6D959486">
      <w:pPr>
        <w:pStyle w:val="109"/>
        <w:spacing w:before="120" w:after="120"/>
        <w:rPr>
          <w:rFonts w:hint="eastAsia" w:hAnsi="Times New Roman" w:cs="Times New Roman"/>
          <w:lang w:val="en-US" w:eastAsia="zh-CN"/>
        </w:rPr>
      </w:pPr>
      <w:bookmarkStart w:id="109" w:name="_Toc842"/>
      <w:bookmarkStart w:id="110" w:name="_Toc5842"/>
      <w:bookmarkStart w:id="111" w:name="_Toc806623538"/>
      <w:r>
        <w:rPr>
          <w:rFonts w:hint="eastAsia" w:hAnsi="Times New Roman" w:cs="Times New Roman"/>
          <w:lang w:val="en-US" w:eastAsia="zh-CN"/>
        </w:rPr>
        <w:t>项目采购阶段造价咨询服务</w:t>
      </w:r>
      <w:bookmarkEnd w:id="109"/>
      <w:bookmarkEnd w:id="110"/>
      <w:bookmarkEnd w:id="111"/>
    </w:p>
    <w:p w14:paraId="71F42CC9">
      <w:pPr>
        <w:pStyle w:val="171"/>
        <w:numPr>
          <w:ilvl w:val="3"/>
          <w:numId w:val="0"/>
        </w:numPr>
        <w:ind w:leftChars="0" w:firstLine="420" w:firstLineChars="200"/>
        <w:rPr>
          <w:rFonts w:hint="eastAsia"/>
        </w:rPr>
      </w:pPr>
      <w:r>
        <w:rPr>
          <w:rFonts w:hint="eastAsia"/>
          <w:lang w:val="en-US" w:eastAsia="zh-CN"/>
        </w:rPr>
        <w:t>该子体系</w:t>
      </w:r>
      <w:r>
        <w:rPr>
          <w:rFonts w:hint="eastAsia"/>
        </w:rPr>
        <w:t>规范采购环节造价咨询工作，涉及采购方案造价合理性分析、招标控制价编制</w:t>
      </w:r>
      <w:r>
        <w:rPr>
          <w:rFonts w:hint="eastAsia"/>
          <w:lang w:val="en-US" w:eastAsia="zh-CN"/>
        </w:rPr>
        <w:t>与审核</w:t>
      </w:r>
      <w:r>
        <w:rPr>
          <w:rFonts w:hint="eastAsia"/>
        </w:rPr>
        <w:t>等，确保采购阶段造价咨询的合规性与成本控制有效性。</w:t>
      </w:r>
    </w:p>
    <w:p w14:paraId="5B6C45EB">
      <w:pPr>
        <w:pStyle w:val="109"/>
        <w:spacing w:before="120" w:after="120"/>
        <w:rPr>
          <w:rFonts w:hint="eastAsia" w:hAnsi="Times New Roman" w:cs="Times New Roman"/>
          <w:lang w:val="en-US" w:eastAsia="zh-CN"/>
        </w:rPr>
      </w:pPr>
      <w:bookmarkStart w:id="112" w:name="_Toc17617"/>
      <w:bookmarkStart w:id="113" w:name="_Toc23073"/>
      <w:bookmarkStart w:id="114" w:name="_Toc2005023302"/>
      <w:r>
        <w:rPr>
          <w:rFonts w:hint="eastAsia" w:hAnsi="Times New Roman" w:cs="Times New Roman"/>
          <w:lang w:val="en-US" w:eastAsia="zh-CN"/>
        </w:rPr>
        <w:t>项目验收阶段造价咨询服务</w:t>
      </w:r>
      <w:bookmarkEnd w:id="112"/>
      <w:bookmarkEnd w:id="113"/>
      <w:bookmarkEnd w:id="114"/>
    </w:p>
    <w:p w14:paraId="4CDE7106">
      <w:pPr>
        <w:pStyle w:val="171"/>
        <w:numPr>
          <w:ilvl w:val="3"/>
          <w:numId w:val="0"/>
        </w:numPr>
        <w:ind w:leftChars="0" w:firstLine="420" w:firstLineChars="200"/>
      </w:pPr>
      <w:r>
        <w:rPr>
          <w:rFonts w:hint="eastAsia"/>
          <w:lang w:val="en-US" w:eastAsia="zh-CN"/>
        </w:rPr>
        <w:t>该子体系规定验收环节造价结算编制与审核、结算审计、成果校验的流程、</w:t>
      </w:r>
      <w:r>
        <w:rPr>
          <w:rFonts w:hint="eastAsia"/>
          <w:lang w:eastAsia="zh-CN"/>
        </w:rPr>
        <w:t>方法及</w:t>
      </w:r>
      <w:r>
        <w:rPr>
          <w:rFonts w:hint="eastAsia"/>
        </w:rPr>
        <w:t>质量要求</w:t>
      </w:r>
      <w:r>
        <w:rPr>
          <w:rFonts w:hint="eastAsia"/>
          <w:lang w:eastAsia="zh-CN"/>
        </w:rPr>
        <w:t>等内容</w:t>
      </w:r>
      <w:r>
        <w:rPr>
          <w:rFonts w:hint="eastAsia"/>
          <w:lang w:val="en-US" w:eastAsia="zh-CN"/>
        </w:rPr>
        <w:t>，确保项目验收时造价成果的准确性与完整性</w:t>
      </w:r>
      <w:r>
        <w:rPr>
          <w:rFonts w:hint="eastAsia"/>
        </w:rPr>
        <w:t>。</w:t>
      </w:r>
    </w:p>
    <w:p w14:paraId="23B9163F">
      <w:pPr>
        <w:pStyle w:val="109"/>
        <w:spacing w:before="120" w:after="120"/>
        <w:rPr>
          <w:rFonts w:hint="eastAsia" w:hAnsi="Times New Roman" w:cs="Times New Roman"/>
          <w:lang w:val="en-US" w:eastAsia="zh-CN"/>
        </w:rPr>
      </w:pPr>
      <w:bookmarkStart w:id="115" w:name="_Toc28271"/>
      <w:bookmarkStart w:id="116" w:name="_Toc30986"/>
      <w:bookmarkStart w:id="117" w:name="_Toc113247990"/>
      <w:r>
        <w:rPr>
          <w:rFonts w:hint="eastAsia" w:hAnsi="Times New Roman" w:cs="Times New Roman"/>
          <w:lang w:val="en-US" w:eastAsia="zh-CN"/>
        </w:rPr>
        <w:t>项目运行阶段造价咨询服务</w:t>
      </w:r>
      <w:bookmarkEnd w:id="115"/>
      <w:bookmarkEnd w:id="116"/>
      <w:bookmarkEnd w:id="117"/>
    </w:p>
    <w:p w14:paraId="0653445B">
      <w:pPr>
        <w:pStyle w:val="171"/>
        <w:numPr>
          <w:ilvl w:val="3"/>
          <w:numId w:val="0"/>
        </w:numPr>
        <w:ind w:leftChars="0" w:firstLine="420" w:firstLineChars="200"/>
      </w:pPr>
      <w:r>
        <w:rPr>
          <w:rFonts w:hint="eastAsia"/>
          <w:lang w:val="en-US" w:eastAsia="zh-CN"/>
        </w:rPr>
        <w:t>该子体系</w:t>
      </w:r>
      <w:r>
        <w:rPr>
          <w:rFonts w:hint="eastAsia"/>
        </w:rPr>
        <w:t>聚焦信息系统运维费用与运营支撑费用，</w:t>
      </w:r>
      <w:r>
        <w:rPr>
          <w:rFonts w:hint="eastAsia"/>
          <w:lang w:val="en-US" w:eastAsia="zh-CN"/>
        </w:rPr>
        <w:t>包含系统运维方案以及运营支撑服务需求方案评估、项目概预算编制与审核的流程、</w:t>
      </w:r>
      <w:r>
        <w:rPr>
          <w:rFonts w:hint="eastAsia"/>
          <w:lang w:eastAsia="zh-CN"/>
        </w:rPr>
        <w:t>方法及</w:t>
      </w:r>
      <w:r>
        <w:rPr>
          <w:rFonts w:hint="eastAsia"/>
        </w:rPr>
        <w:t>质量要求</w:t>
      </w:r>
      <w:r>
        <w:rPr>
          <w:rFonts w:hint="eastAsia"/>
          <w:lang w:eastAsia="zh-CN"/>
        </w:rPr>
        <w:t>等内容</w:t>
      </w:r>
      <w:r>
        <w:rPr>
          <w:rFonts w:hint="eastAsia"/>
        </w:rPr>
        <w:t>，保障该阶段造价咨询的专业性与成本管控有效性。</w:t>
      </w:r>
    </w:p>
    <w:p w14:paraId="062F031A">
      <w:pPr>
        <w:pStyle w:val="108"/>
        <w:spacing w:before="240" w:after="240"/>
        <w:rPr>
          <w:rFonts w:hint="eastAsia" w:hAnsi="Times New Roman" w:cs="Times New Roman"/>
          <w:lang w:val="en-US" w:eastAsia="zh-CN"/>
        </w:rPr>
      </w:pPr>
      <w:bookmarkStart w:id="118" w:name="_Toc688456688"/>
      <w:r>
        <w:rPr>
          <w:rFonts w:hint="eastAsia" w:hAnsi="Times New Roman" w:cs="Times New Roman"/>
          <w:lang w:val="en-US" w:eastAsia="zh-CN"/>
        </w:rPr>
        <w:t>数据和工具标准体系</w:t>
      </w:r>
      <w:bookmarkEnd w:id="118"/>
    </w:p>
    <w:p w14:paraId="248DC08E">
      <w:pPr>
        <w:pStyle w:val="109"/>
        <w:spacing w:before="120" w:after="120"/>
        <w:rPr>
          <w:rFonts w:hint="eastAsia" w:hAnsi="Times New Roman" w:cs="Times New Roman"/>
          <w:lang w:val="en-US" w:eastAsia="zh-CN"/>
        </w:rPr>
      </w:pPr>
      <w:bookmarkStart w:id="119" w:name="_Toc4782"/>
      <w:bookmarkStart w:id="120" w:name="_Toc249665180"/>
      <w:bookmarkStart w:id="121" w:name="_Toc16501"/>
      <w:r>
        <w:rPr>
          <w:rFonts w:hint="eastAsia" w:cs="Times New Roman"/>
          <w:lang w:val="en-US" w:eastAsia="zh-CN"/>
        </w:rPr>
        <w:t>体系分类图</w:t>
      </w:r>
      <w:bookmarkEnd w:id="119"/>
      <w:bookmarkEnd w:id="120"/>
      <w:bookmarkEnd w:id="121"/>
    </w:p>
    <w:p w14:paraId="0CB4BAFA">
      <w:pPr>
        <w:pStyle w:val="61"/>
        <w:rPr>
          <w:rFonts w:hint="eastAsia" w:ascii="Times New Roman" w:hAnsi="Times New Roman"/>
          <w:sz w:val="21"/>
          <w:lang w:val="en-US" w:eastAsia="zh-CN"/>
        </w:rPr>
      </w:pPr>
      <w:r>
        <w:rPr>
          <w:rFonts w:hint="eastAsia" w:ascii="Times New Roman" w:hAnsi="Times New Roman"/>
          <w:sz w:val="21"/>
          <w:lang w:val="en-US" w:eastAsia="zh-CN"/>
        </w:rPr>
        <w:t>数据和工具标准体系规范了信息化项目造价咨询服务中数智工具的建设和使用，以及造价数据的管理和质量控制，为咨询服务的数字化和智能化提供支持。数据和工具标准体系</w:t>
      </w:r>
      <w:r>
        <w:rPr>
          <w:rFonts w:hint="eastAsia" w:ascii="Times New Roman"/>
          <w:sz w:val="21"/>
          <w:lang w:val="en-US" w:eastAsia="zh-CN"/>
        </w:rPr>
        <w:t>分类</w:t>
      </w:r>
      <w:r>
        <w:rPr>
          <w:rFonts w:hint="eastAsia" w:ascii="Times New Roman" w:hAnsi="Times New Roman"/>
          <w:sz w:val="21"/>
          <w:lang w:val="en-US" w:eastAsia="zh-CN"/>
        </w:rPr>
        <w:t>图见图 4，数据和工具标准体系相关标准现状详见附录C 表C.4。</w:t>
      </w:r>
    </w:p>
    <w:p w14:paraId="425B2706">
      <w:pPr>
        <w:pStyle w:val="61"/>
        <w:rPr>
          <w:rFonts w:hint="eastAsia"/>
          <w:lang w:val="en-US" w:eastAsia="zh-CN"/>
        </w:rPr>
      </w:pPr>
    </w:p>
    <w:p w14:paraId="16EF0DC4">
      <w:pPr>
        <w:pStyle w:val="61"/>
        <w:jc w:val="center"/>
        <w:rPr>
          <w:rFonts w:hint="eastAsia"/>
          <w:lang w:val="en-US" w:eastAsia="zh-CN"/>
        </w:rPr>
      </w:pPr>
      <w:r>
        <w:drawing>
          <wp:inline distT="0" distB="0" distL="114300" distR="114300">
            <wp:extent cx="1506220" cy="2870200"/>
            <wp:effectExtent l="0" t="0" r="17780" b="0"/>
            <wp:docPr id="2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4"/>
                    <pic:cNvPicPr>
                      <a:picLocks noChangeAspect="1"/>
                    </pic:cNvPicPr>
                  </pic:nvPicPr>
                  <pic:blipFill>
                    <a:blip r:embed="rId17"/>
                    <a:stretch>
                      <a:fillRect/>
                    </a:stretch>
                  </pic:blipFill>
                  <pic:spPr>
                    <a:xfrm>
                      <a:off x="0" y="0"/>
                      <a:ext cx="1506220" cy="2870200"/>
                    </a:xfrm>
                    <a:prstGeom prst="rect">
                      <a:avLst/>
                    </a:prstGeom>
                    <a:noFill/>
                    <a:ln>
                      <a:noFill/>
                    </a:ln>
                  </pic:spPr>
                </pic:pic>
              </a:graphicData>
            </a:graphic>
          </wp:inline>
        </w:drawing>
      </w:r>
    </w:p>
    <w:p w14:paraId="4598D10B">
      <w:pPr>
        <w:pStyle w:val="61"/>
        <w:jc w:val="center"/>
        <w:rPr>
          <w:rFonts w:hint="eastAsia" w:ascii="黑体" w:hAnsi="黑体" w:eastAsia="黑体" w:cs="黑体"/>
          <w:lang w:val="en-US" w:eastAsia="zh-CN"/>
        </w:rPr>
      </w:pPr>
    </w:p>
    <w:p w14:paraId="55879D7D">
      <w:pPr>
        <w:pStyle w:val="61"/>
        <w:jc w:val="center"/>
        <w:rPr>
          <w:rFonts w:hint="eastAsia" w:ascii="黑体" w:hAnsi="黑体" w:eastAsia="黑体" w:cs="黑体"/>
          <w:lang w:val="en-US" w:eastAsia="zh-CN"/>
        </w:rPr>
      </w:pPr>
      <w:r>
        <w:rPr>
          <w:rFonts w:hint="eastAsia" w:ascii="黑体" w:hAnsi="黑体" w:eastAsia="黑体" w:cs="黑体"/>
          <w:lang w:val="en-US" w:eastAsia="zh-CN"/>
        </w:rPr>
        <w:t>图4 数据和工具标准体系分类图</w:t>
      </w:r>
    </w:p>
    <w:p w14:paraId="3DBA9E28">
      <w:pPr>
        <w:pStyle w:val="61"/>
        <w:jc w:val="center"/>
        <w:rPr>
          <w:rFonts w:hint="eastAsia" w:ascii="黑体" w:hAnsi="黑体" w:eastAsia="黑体" w:cs="黑体"/>
          <w:lang w:val="en-US" w:eastAsia="zh-CN"/>
        </w:rPr>
      </w:pPr>
    </w:p>
    <w:p w14:paraId="542C9BAB">
      <w:pPr>
        <w:pStyle w:val="61"/>
        <w:jc w:val="center"/>
        <w:rPr>
          <w:rFonts w:hint="eastAsia" w:ascii="黑体" w:hAnsi="黑体" w:eastAsia="黑体" w:cs="黑体"/>
          <w:lang w:val="en-US" w:eastAsia="zh-CN"/>
        </w:rPr>
      </w:pPr>
    </w:p>
    <w:p w14:paraId="4A135ADA">
      <w:pPr>
        <w:pStyle w:val="61"/>
        <w:jc w:val="center"/>
        <w:rPr>
          <w:rFonts w:hint="eastAsia" w:ascii="黑体" w:hAnsi="黑体" w:eastAsia="黑体" w:cs="黑体"/>
          <w:lang w:val="en-US" w:eastAsia="zh-CN"/>
        </w:rPr>
      </w:pPr>
    </w:p>
    <w:p w14:paraId="17264E8C">
      <w:pPr>
        <w:pStyle w:val="109"/>
        <w:spacing w:before="120" w:after="120"/>
        <w:rPr>
          <w:rFonts w:hint="eastAsia" w:hAnsi="Times New Roman" w:cs="Times New Roman"/>
          <w:lang w:val="en-US" w:eastAsia="zh-CN"/>
        </w:rPr>
      </w:pPr>
      <w:bookmarkStart w:id="122" w:name="_Toc2087117669"/>
      <w:bookmarkStart w:id="123" w:name="_Toc32032"/>
      <w:bookmarkStart w:id="124" w:name="_Toc5331"/>
      <w:r>
        <w:rPr>
          <w:rFonts w:hint="eastAsia" w:cs="Times New Roman"/>
          <w:lang w:val="en-US" w:eastAsia="zh-CN"/>
        </w:rPr>
        <w:t>造</w:t>
      </w:r>
      <w:r>
        <w:rPr>
          <w:rFonts w:hint="eastAsia" w:hAnsi="Times New Roman" w:cs="Times New Roman"/>
          <w:lang w:val="en-US" w:eastAsia="zh-CN"/>
        </w:rPr>
        <w:t>价工具标准子体系</w:t>
      </w:r>
      <w:bookmarkEnd w:id="122"/>
      <w:bookmarkEnd w:id="123"/>
      <w:bookmarkEnd w:id="124"/>
    </w:p>
    <w:p w14:paraId="17A04C4D">
      <w:pPr>
        <w:pStyle w:val="61"/>
        <w:rPr>
          <w:rFonts w:hint="default"/>
          <w:lang w:val="en-US" w:eastAsia="zh-CN"/>
        </w:rPr>
      </w:pPr>
      <w:r>
        <w:rPr>
          <w:rFonts w:hint="eastAsia"/>
          <w:lang w:val="en-US" w:eastAsia="zh-CN"/>
        </w:rPr>
        <w:t>该子体系规范信息化项目造价数智工具的建设要求，涵盖信息化项目评审数智工具的功能、性能、接口与安全要求（含功能规范、接口与安全规范、工具评估规范等），确保工具在造价评审中高效应用，提升服务效率与准确性。</w:t>
      </w:r>
    </w:p>
    <w:p w14:paraId="38924B23">
      <w:pPr>
        <w:pStyle w:val="109"/>
        <w:spacing w:before="120" w:after="120"/>
        <w:rPr>
          <w:rFonts w:hint="eastAsia" w:hAnsi="Times New Roman" w:cs="Times New Roman"/>
          <w:lang w:val="en-US" w:eastAsia="zh-CN"/>
        </w:rPr>
      </w:pPr>
      <w:bookmarkStart w:id="125" w:name="_Toc28391"/>
      <w:bookmarkStart w:id="126" w:name="_Toc4815"/>
      <w:bookmarkStart w:id="127" w:name="_Toc1188772785"/>
      <w:r>
        <w:rPr>
          <w:rFonts w:hint="eastAsia" w:hAnsi="Times New Roman" w:cs="Times New Roman"/>
          <w:lang w:val="en-US" w:eastAsia="zh-CN"/>
        </w:rPr>
        <w:t>造价数据标准子体系</w:t>
      </w:r>
      <w:bookmarkEnd w:id="125"/>
      <w:bookmarkEnd w:id="126"/>
      <w:bookmarkEnd w:id="127"/>
    </w:p>
    <w:p w14:paraId="5AF5D6F8">
      <w:pPr>
        <w:pStyle w:val="61"/>
        <w:rPr>
          <w:rFonts w:hint="default"/>
          <w:lang w:val="en-US" w:eastAsia="zh-CN"/>
        </w:rPr>
      </w:pPr>
      <w:r>
        <w:rPr>
          <w:rFonts w:hint="eastAsia"/>
          <w:lang w:val="en-US" w:eastAsia="zh-CN"/>
        </w:rPr>
        <w:t>该子体系明确信息化项目造价数据的管理要求，涵盖造价数据的质量控制、采集、交换共享等方面，确保数据的准确性、一致性和可用性，为数智化评审提供可靠的数据支持。</w:t>
      </w:r>
    </w:p>
    <w:p w14:paraId="3015CD62">
      <w:pPr>
        <w:pStyle w:val="108"/>
        <w:spacing w:before="240" w:after="240"/>
        <w:rPr>
          <w:rFonts w:hint="eastAsia" w:hAnsi="Times New Roman" w:cs="Times New Roman"/>
          <w:lang w:val="en-US" w:eastAsia="zh-CN"/>
        </w:rPr>
      </w:pPr>
      <w:bookmarkStart w:id="128" w:name="_Toc1663829454"/>
      <w:r>
        <w:rPr>
          <w:rFonts w:hint="eastAsia" w:hAnsi="Times New Roman" w:cs="Times New Roman"/>
          <w:lang w:val="en-US" w:eastAsia="zh-CN"/>
        </w:rPr>
        <w:t>管理评价标准子体系</w:t>
      </w:r>
      <w:bookmarkEnd w:id="128"/>
    </w:p>
    <w:p w14:paraId="6F5B1C0D">
      <w:pPr>
        <w:pStyle w:val="109"/>
        <w:spacing w:before="120" w:after="120"/>
        <w:rPr>
          <w:rFonts w:hint="eastAsia" w:hAnsi="Times New Roman" w:cs="Times New Roman"/>
          <w:lang w:val="en-US" w:eastAsia="zh-CN"/>
        </w:rPr>
      </w:pPr>
      <w:bookmarkStart w:id="129" w:name="_Toc18109"/>
      <w:bookmarkStart w:id="130" w:name="_Toc16262"/>
      <w:bookmarkStart w:id="131" w:name="_Toc1597065791"/>
      <w:r>
        <w:rPr>
          <w:rFonts w:hint="eastAsia" w:cs="Times New Roman"/>
          <w:lang w:val="en-US" w:eastAsia="zh-CN"/>
        </w:rPr>
        <w:t>体系分类图</w:t>
      </w:r>
      <w:bookmarkEnd w:id="129"/>
      <w:bookmarkEnd w:id="130"/>
      <w:bookmarkEnd w:id="131"/>
    </w:p>
    <w:p w14:paraId="6FDC4061">
      <w:pPr>
        <w:pStyle w:val="61"/>
        <w:rPr>
          <w:rFonts w:hint="eastAsia" w:ascii="Times New Roman" w:hAnsi="Times New Roman"/>
          <w:sz w:val="21"/>
          <w:lang w:val="en-US" w:eastAsia="zh-CN"/>
        </w:rPr>
      </w:pPr>
      <w:r>
        <w:rPr>
          <w:rFonts w:hint="eastAsia" w:ascii="Times New Roman" w:hAnsi="Times New Roman"/>
          <w:sz w:val="21"/>
          <w:lang w:val="en-US" w:eastAsia="zh-CN"/>
        </w:rPr>
        <w:t>管理评价标准体系旨在加强信息化项目造价咨询服务的规范监督与价值评估，确保服务质量、市场秩序并促进行业发展。该体系涵盖造价咨询机构管理与评价、造价咨询质量管理与评价等方面内容，为咨询服务的规范运营与持续提升提供支撑。管理评价标准体系</w:t>
      </w:r>
      <w:r>
        <w:rPr>
          <w:rFonts w:hint="eastAsia" w:ascii="Times New Roman"/>
          <w:sz w:val="21"/>
          <w:lang w:val="en-US" w:eastAsia="zh-CN"/>
        </w:rPr>
        <w:t>分类</w:t>
      </w:r>
      <w:r>
        <w:rPr>
          <w:rFonts w:hint="eastAsia" w:ascii="Times New Roman" w:hAnsi="Times New Roman"/>
          <w:sz w:val="21"/>
          <w:lang w:val="en-US" w:eastAsia="zh-CN"/>
        </w:rPr>
        <w:t>图见图 5，管理评价标准体系相关标准现状详见附录C 表C.5。</w:t>
      </w:r>
    </w:p>
    <w:p w14:paraId="11C55396">
      <w:pPr>
        <w:pStyle w:val="61"/>
        <w:jc w:val="center"/>
        <w:rPr>
          <w:rFonts w:hint="eastAsia"/>
          <w:lang w:val="en-US" w:eastAsia="zh-CN"/>
        </w:rPr>
      </w:pPr>
      <w:r>
        <w:drawing>
          <wp:inline distT="0" distB="0" distL="114300" distR="114300">
            <wp:extent cx="1682750" cy="3416300"/>
            <wp:effectExtent l="0" t="0" r="6350" b="0"/>
            <wp:docPr id="21"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6"/>
                    <pic:cNvPicPr>
                      <a:picLocks noChangeAspect="1"/>
                    </pic:cNvPicPr>
                  </pic:nvPicPr>
                  <pic:blipFill>
                    <a:blip r:embed="rId18"/>
                    <a:stretch>
                      <a:fillRect/>
                    </a:stretch>
                  </pic:blipFill>
                  <pic:spPr>
                    <a:xfrm>
                      <a:off x="0" y="0"/>
                      <a:ext cx="1682750" cy="3416300"/>
                    </a:xfrm>
                    <a:prstGeom prst="rect">
                      <a:avLst/>
                    </a:prstGeom>
                    <a:noFill/>
                    <a:ln>
                      <a:noFill/>
                    </a:ln>
                  </pic:spPr>
                </pic:pic>
              </a:graphicData>
            </a:graphic>
          </wp:inline>
        </w:drawing>
      </w:r>
    </w:p>
    <w:p w14:paraId="397F9AE9">
      <w:pPr>
        <w:pStyle w:val="61"/>
        <w:jc w:val="center"/>
        <w:rPr>
          <w:rFonts w:hint="eastAsia" w:ascii="黑体" w:hAnsi="黑体" w:eastAsia="黑体" w:cs="黑体"/>
          <w:lang w:val="en-US" w:eastAsia="zh-CN"/>
        </w:rPr>
      </w:pPr>
    </w:p>
    <w:p w14:paraId="35AF0419">
      <w:pPr>
        <w:pStyle w:val="61"/>
        <w:jc w:val="center"/>
        <w:rPr>
          <w:rFonts w:hint="eastAsia" w:ascii="黑体" w:hAnsi="黑体" w:eastAsia="黑体" w:cs="黑体"/>
          <w:lang w:val="en-US" w:eastAsia="zh-CN"/>
        </w:rPr>
      </w:pPr>
      <w:r>
        <w:rPr>
          <w:rFonts w:hint="eastAsia" w:ascii="黑体" w:hAnsi="黑体" w:eastAsia="黑体" w:cs="黑体"/>
          <w:lang w:val="en-US" w:eastAsia="zh-CN"/>
        </w:rPr>
        <w:t>图5 管理监督标准体系分类图</w:t>
      </w:r>
    </w:p>
    <w:p w14:paraId="2217AB64">
      <w:pPr>
        <w:pStyle w:val="61"/>
        <w:rPr>
          <w:rFonts w:hint="eastAsia"/>
          <w:lang w:val="en-US" w:eastAsia="zh-CN"/>
        </w:rPr>
      </w:pPr>
    </w:p>
    <w:p w14:paraId="5D45AB8D">
      <w:pPr>
        <w:pStyle w:val="109"/>
        <w:spacing w:before="120" w:after="120"/>
        <w:rPr>
          <w:rFonts w:hint="eastAsia" w:hAnsi="Times New Roman" w:cs="Times New Roman"/>
          <w:lang w:val="en-US" w:eastAsia="zh-CN"/>
        </w:rPr>
      </w:pPr>
      <w:bookmarkStart w:id="132" w:name="_Toc486645484"/>
      <w:bookmarkStart w:id="133" w:name="_Toc22947"/>
      <w:bookmarkStart w:id="134" w:name="_Toc29107"/>
      <w:r>
        <w:rPr>
          <w:rFonts w:hint="eastAsia" w:hAnsi="Times New Roman" w:cs="Times New Roman"/>
          <w:lang w:val="en-US" w:eastAsia="zh-CN"/>
        </w:rPr>
        <w:t>造价咨询机构管理与评价</w:t>
      </w:r>
      <w:bookmarkEnd w:id="132"/>
      <w:bookmarkEnd w:id="133"/>
      <w:bookmarkEnd w:id="134"/>
    </w:p>
    <w:p w14:paraId="59E72AEA">
      <w:pPr>
        <w:pStyle w:val="61"/>
        <w:rPr>
          <w:rFonts w:hint="eastAsia"/>
          <w:lang w:val="en-US" w:eastAsia="zh-CN"/>
        </w:rPr>
      </w:pPr>
      <w:r>
        <w:rPr>
          <w:rFonts w:hint="eastAsia"/>
          <w:lang w:val="en-US" w:eastAsia="zh-CN"/>
        </w:rPr>
        <w:t>该子体系明确机构运营管理及能力评价要求，涵盖机构设立、架构、人员配备等管理规范，机构服务能力、人员能力等级评价指标，及内部档案管理规范性，确保机构运营合规、能力达标、档案可追溯。</w:t>
      </w:r>
    </w:p>
    <w:p w14:paraId="4CA4C8B5">
      <w:pPr>
        <w:pStyle w:val="109"/>
        <w:spacing w:before="120" w:after="120"/>
        <w:rPr>
          <w:rFonts w:hint="eastAsia" w:hAnsi="Times New Roman" w:cs="Times New Roman"/>
          <w:lang w:val="en-US" w:eastAsia="zh-CN"/>
        </w:rPr>
      </w:pPr>
      <w:bookmarkStart w:id="135" w:name="_Toc27986"/>
      <w:bookmarkStart w:id="136" w:name="_Toc1432921812"/>
      <w:bookmarkStart w:id="137" w:name="_Toc30065"/>
      <w:r>
        <w:rPr>
          <w:rFonts w:hint="eastAsia" w:hAnsi="Times New Roman" w:cs="Times New Roman"/>
          <w:lang w:val="en-US" w:eastAsia="zh-CN"/>
        </w:rPr>
        <w:t>造价咨询质量管理与评价</w:t>
      </w:r>
      <w:bookmarkEnd w:id="135"/>
      <w:bookmarkEnd w:id="136"/>
      <w:bookmarkEnd w:id="137"/>
    </w:p>
    <w:p w14:paraId="157D6436">
      <w:pPr>
        <w:pStyle w:val="61"/>
        <w:rPr>
          <w:rFonts w:hint="eastAsia"/>
          <w:lang w:val="en-US" w:eastAsia="zh-CN"/>
        </w:rPr>
        <w:sectPr>
          <w:footerReference r:id="rId9" w:type="default"/>
          <w:footerReference r:id="rId10" w:type="even"/>
          <w:pgSz w:w="11906" w:h="16838"/>
          <w:pgMar w:top="1928" w:right="1134" w:bottom="1134" w:left="1134" w:header="1418" w:footer="1134" w:gutter="284"/>
          <w:pgNumType w:fmt="decimal" w:start="1"/>
          <w:cols w:space="425" w:num="1"/>
          <w:formProt w:val="0"/>
          <w:docGrid w:linePitch="312" w:charSpace="0"/>
        </w:sectPr>
      </w:pPr>
      <w:r>
        <w:rPr>
          <w:rFonts w:hint="eastAsia"/>
          <w:lang w:val="en-US" w:eastAsia="zh-CN"/>
        </w:rPr>
        <w:t>该子体系涵盖服务质量管理与质量评价，包含造价服务质量控制机制、制度、流程、质量控制点、质量检查评价等内容，推动造价咨询服务质量持续改进与行业有序竞争。</w:t>
      </w:r>
    </w:p>
    <w:bookmarkEnd w:id="17"/>
    <w:p w14:paraId="4024700C">
      <w:pPr>
        <w:pStyle w:val="81"/>
        <w:shd w:val="clear" w:color="FFFFFF" w:fill="FFFFFF"/>
        <w:spacing w:after="120"/>
        <w:rPr>
          <w:lang w:val="en-US" w:eastAsia="zh-CN"/>
        </w:rPr>
      </w:pPr>
      <w:bookmarkStart w:id="138" w:name="_Toc1235276826"/>
      <w:bookmarkStart w:id="139" w:name="BookMark5"/>
      <w:r>
        <w:rPr>
          <w:lang w:val="en-US" w:eastAsia="zh-CN"/>
        </w:rPr>
        <w:br w:type="textWrapping"/>
      </w:r>
      <w:r>
        <w:rPr>
          <w:rFonts w:hint="eastAsia"/>
          <w:lang w:val="en-US" w:eastAsia="zh-CN"/>
        </w:rPr>
        <w:t>（规范性）</w:t>
      </w:r>
      <w:r>
        <w:rPr>
          <w:rFonts w:hint="eastAsia"/>
          <w:color w:val="000000" w:themeColor="text1"/>
          <w:lang w:val="en-US" w:eastAsia="zh-CN"/>
          <w14:textFill>
            <w14:solidFill>
              <w14:schemeClr w14:val="tx1"/>
            </w14:solidFill>
          </w14:textFill>
        </w:rPr>
        <w:t>标准体系分类图</w:t>
      </w:r>
      <w:r>
        <w:rPr>
          <w:color w:val="000000" w:themeColor="text1"/>
          <w:lang w:val="en-US" w:eastAsia="zh-CN"/>
          <w14:textFill>
            <w14:solidFill>
              <w14:schemeClr w14:val="tx1"/>
            </w14:solidFill>
          </w14:textFill>
        </w:rPr>
        <w:br w:type="textWrapping"/>
      </w:r>
      <w:r>
        <w:drawing>
          <wp:inline distT="0" distB="0" distL="114300" distR="114300">
            <wp:extent cx="8740775" cy="3907155"/>
            <wp:effectExtent l="0" t="0" r="22225" b="4445"/>
            <wp:docPr id="26"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7"/>
                    <pic:cNvPicPr>
                      <a:picLocks noChangeAspect="1"/>
                    </pic:cNvPicPr>
                  </pic:nvPicPr>
                  <pic:blipFill>
                    <a:blip r:embed="rId19"/>
                    <a:stretch>
                      <a:fillRect/>
                    </a:stretch>
                  </pic:blipFill>
                  <pic:spPr>
                    <a:xfrm>
                      <a:off x="0" y="0"/>
                      <a:ext cx="8740775" cy="3907155"/>
                    </a:xfrm>
                    <a:prstGeom prst="rect">
                      <a:avLst/>
                    </a:prstGeom>
                    <a:noFill/>
                    <a:ln>
                      <a:noFill/>
                    </a:ln>
                  </pic:spPr>
                </pic:pic>
              </a:graphicData>
            </a:graphic>
          </wp:inline>
        </w:drawing>
      </w:r>
      <w:bookmarkEnd w:id="138"/>
    </w:p>
    <w:p w14:paraId="3615FD19">
      <w:pPr>
        <w:pStyle w:val="61"/>
        <w:numPr>
          <w:ilvl w:val="0"/>
          <w:numId w:val="0"/>
        </w:numPr>
        <w:ind w:firstLine="420" w:firstLineChars="200"/>
        <w:rPr>
          <w:rFonts w:hint="eastAsia" w:eastAsia="宋体"/>
          <w:lang w:eastAsia="zh-CN"/>
        </w:rPr>
      </w:pPr>
    </w:p>
    <w:p w14:paraId="2A5A537D">
      <w:pPr>
        <w:pStyle w:val="61"/>
        <w:ind w:firstLine="420"/>
        <w:jc w:val="center"/>
        <w:rPr>
          <w:rFonts w:hint="eastAsia" w:eastAsia="宋体"/>
          <w:lang w:eastAsia="zh-CN"/>
        </w:rPr>
      </w:pPr>
    </w:p>
    <w:p w14:paraId="5CC9CBF2">
      <w:pPr>
        <w:pStyle w:val="61"/>
        <w:ind w:firstLine="420"/>
        <w:jc w:val="center"/>
        <w:rPr>
          <w:rFonts w:hint="eastAsia" w:ascii="黑体" w:hAnsi="黑体" w:eastAsia="黑体" w:cs="黑体"/>
          <w:lang w:val="en-US" w:eastAsia="zh-CN"/>
        </w:rPr>
      </w:pPr>
    </w:p>
    <w:p w14:paraId="140C72AD">
      <w:pPr>
        <w:pStyle w:val="61"/>
        <w:ind w:firstLine="5460" w:firstLineChars="2600"/>
        <w:jc w:val="both"/>
        <w:rPr>
          <w:rFonts w:hint="eastAsia" w:ascii="黑体" w:hAnsi="黑体" w:eastAsia="黑体" w:cs="黑体"/>
        </w:rPr>
        <w:sectPr>
          <w:pgSz w:w="16838" w:h="11906" w:orient="landscape"/>
          <w:pgMar w:top="1134" w:right="1928" w:bottom="1134" w:left="1134" w:header="1418" w:footer="1134" w:gutter="284"/>
          <w:pgNumType w:fmt="decimal"/>
          <w:cols w:space="425" w:num="1"/>
          <w:formProt w:val="0"/>
          <w:docGrid w:linePitch="312" w:charSpace="0"/>
        </w:sectPr>
      </w:pPr>
      <w:r>
        <w:rPr>
          <w:rFonts w:hint="eastAsia" w:ascii="黑体" w:hAnsi="黑体" w:eastAsia="黑体" w:cs="黑体"/>
          <w:lang w:val="en-US" w:eastAsia="zh-CN"/>
        </w:rPr>
        <w:t>图6</w:t>
      </w:r>
      <w:r>
        <w:rPr>
          <w:rFonts w:hint="eastAsia" w:ascii="黑体" w:hAnsi="黑体" w:eastAsia="黑体" w:cs="黑体"/>
        </w:rPr>
        <w:t>　标准体系</w:t>
      </w:r>
      <w:r>
        <w:rPr>
          <w:rFonts w:hint="eastAsia" w:ascii="黑体" w:hAnsi="黑体" w:eastAsia="黑体" w:cs="黑体"/>
          <w:lang w:val="en-US" w:eastAsia="zh-CN"/>
        </w:rPr>
        <w:t>分类</w:t>
      </w:r>
      <w:r>
        <w:rPr>
          <w:rFonts w:hint="eastAsia" w:ascii="黑体" w:hAnsi="黑体" w:eastAsia="黑体" w:cs="黑体"/>
        </w:rPr>
        <w:t>图</w:t>
      </w:r>
    </w:p>
    <w:p w14:paraId="0027F869">
      <w:pPr>
        <w:pStyle w:val="204"/>
        <w:rPr>
          <w:vanish w:val="0"/>
        </w:rPr>
      </w:pPr>
    </w:p>
    <w:p w14:paraId="475A435E">
      <w:pPr>
        <w:pStyle w:val="205"/>
        <w:numPr>
          <w:ilvl w:val="0"/>
          <w:numId w:val="0"/>
        </w:numPr>
        <w:ind w:left="425" w:leftChars="0" w:firstLine="0" w:firstLineChars="0"/>
        <w:rPr>
          <w:vanish w:val="0"/>
        </w:rPr>
      </w:pPr>
      <w:r>
        <w:rPr>
          <w:rFonts w:hint="eastAsia" w:ascii="宋体" w:hAnsi="Times New Roman" w:eastAsia="黑体" w:cs="Times New Roman"/>
          <w:vanish w:val="0"/>
          <w:kern w:val="0"/>
          <w:sz w:val="2"/>
          <w:szCs w:val="20"/>
          <w:lang w:val="en-US" w:eastAsia="zh-CN" w:bidi="ar-SA"/>
        </w:rPr>
        <w:t>B</w:t>
      </w:r>
    </w:p>
    <w:p w14:paraId="7F970948">
      <w:pPr>
        <w:pStyle w:val="81"/>
        <w:shd w:val="clear" w:color="FFFFFF" w:fill="FFFFFF"/>
        <w:spacing w:after="120"/>
        <w:rPr>
          <w:lang w:val="en-US" w:eastAsia="zh-CN"/>
        </w:rPr>
      </w:pPr>
      <w:bookmarkStart w:id="140" w:name="_Toc1573199033"/>
      <w:r>
        <w:rPr>
          <w:lang w:val="en-US" w:eastAsia="zh-CN"/>
        </w:rPr>
        <w:br w:type="textWrapping"/>
      </w:r>
      <w:bookmarkStart w:id="141" w:name="_Toc150764320"/>
      <w:bookmarkStart w:id="142" w:name="_Toc150765235"/>
      <w:bookmarkStart w:id="143" w:name="_Toc150764657"/>
      <w:r>
        <w:rPr>
          <w:rFonts w:hint="eastAsia"/>
          <w:lang w:val="en-US" w:eastAsia="zh-CN"/>
        </w:rPr>
        <w:t>（资料性）</w:t>
      </w:r>
      <w:r>
        <w:rPr>
          <w:lang w:val="en-US" w:eastAsia="zh-CN"/>
        </w:rPr>
        <w:br w:type="textWrapping"/>
      </w:r>
      <w:r>
        <w:rPr>
          <w:rFonts w:hint="eastAsia"/>
          <w:lang w:val="en-US" w:eastAsia="zh-CN"/>
        </w:rPr>
        <w:t>标准统计表</w:t>
      </w:r>
      <w:bookmarkEnd w:id="140"/>
      <w:bookmarkEnd w:id="141"/>
      <w:bookmarkEnd w:id="142"/>
      <w:bookmarkEnd w:id="143"/>
    </w:p>
    <w:p w14:paraId="60E4C0BC">
      <w:pPr>
        <w:pStyle w:val="82"/>
        <w:numPr>
          <w:ilvl w:val="1"/>
          <w:numId w:val="0"/>
        </w:numPr>
        <w:spacing w:before="120" w:after="120"/>
        <w:ind w:left="0" w:leftChars="0" w:firstLine="0" w:firstLineChars="0"/>
        <w:rPr>
          <w:rFonts w:hint="eastAsia" w:ascii="黑体" w:hAnsi="Times New Roman" w:eastAsia="黑体" w:cs="Times New Roman"/>
          <w:kern w:val="21"/>
          <w:sz w:val="21"/>
          <w:szCs w:val="20"/>
          <w:lang w:val="en-US" w:eastAsia="zh-CN" w:bidi="ar-SA"/>
        </w:rPr>
      </w:pPr>
      <w:r>
        <w:rPr>
          <w:rFonts w:hint="eastAsia" w:ascii="黑体" w:hAnsi="Times New Roman" w:eastAsia="黑体" w:cs="Times New Roman"/>
          <w:kern w:val="21"/>
          <w:sz w:val="21"/>
          <w:szCs w:val="20"/>
          <w:lang w:val="en-US" w:eastAsia="zh-CN" w:bidi="ar-SA"/>
        </w:rPr>
        <w:t xml:space="preserve">表B.1 </w:t>
      </w:r>
      <w:r>
        <w:rPr>
          <w:rFonts w:hint="eastAsia" w:hAnsi="Times New Roman" w:cs="Times New Roman"/>
          <w:kern w:val="21"/>
          <w:sz w:val="21"/>
          <w:szCs w:val="20"/>
          <w:lang w:val="en-US" w:eastAsia="zh-CN" w:bidi="ar-SA"/>
        </w:rPr>
        <w:t>标准统计</w:t>
      </w:r>
      <w:r>
        <w:rPr>
          <w:rFonts w:hint="eastAsia" w:ascii="黑体" w:hAnsi="Times New Roman" w:eastAsia="黑体" w:cs="Times New Roman"/>
          <w:kern w:val="21"/>
          <w:sz w:val="21"/>
          <w:szCs w:val="20"/>
          <w:lang w:val="en-US" w:eastAsia="zh-CN" w:bidi="ar-SA"/>
        </w:rPr>
        <w:t>表</w:t>
      </w:r>
    </w:p>
    <w:tbl>
      <w:tblPr>
        <w:tblStyle w:val="29"/>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99"/>
        <w:gridCol w:w="1588"/>
        <w:gridCol w:w="1588"/>
        <w:gridCol w:w="1588"/>
        <w:gridCol w:w="1760"/>
        <w:gridCol w:w="1588"/>
        <w:gridCol w:w="559"/>
      </w:tblGrid>
      <w:tr w14:paraId="71E123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E8738E">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宋体"/>
                <w:b/>
                <w:bCs/>
                <w:i w:val="0"/>
                <w:iCs w:val="0"/>
                <w:color w:val="000000"/>
                <w:sz w:val="21"/>
                <w:szCs w:val="21"/>
                <w:u w:val="none"/>
              </w:rPr>
            </w:pPr>
            <w:r>
              <w:rPr>
                <w:rFonts w:hint="eastAsia" w:ascii="Times New Roman" w:hAnsi="Times New Roman" w:eastAsia="宋体" w:cs="宋体"/>
                <w:b/>
                <w:bCs/>
                <w:i w:val="0"/>
                <w:iCs w:val="0"/>
                <w:color w:val="000000"/>
                <w:kern w:val="0"/>
                <w:sz w:val="21"/>
                <w:szCs w:val="21"/>
                <w:u w:val="none"/>
                <w:lang w:val="en-US" w:eastAsia="zh-CN" w:bidi="ar"/>
              </w:rPr>
              <w:t>科目</w:t>
            </w:r>
          </w:p>
        </w:tc>
        <w:tc>
          <w:tcPr>
            <w:tcW w:w="7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38B17">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宋体"/>
                <w:b/>
                <w:bCs/>
                <w:i w:val="0"/>
                <w:iCs w:val="0"/>
                <w:color w:val="000000"/>
                <w:sz w:val="21"/>
                <w:szCs w:val="21"/>
                <w:u w:val="none"/>
              </w:rPr>
            </w:pPr>
            <w:r>
              <w:rPr>
                <w:rFonts w:hint="eastAsia" w:ascii="Times New Roman" w:hAnsi="Times New Roman" w:eastAsia="宋体" w:cs="宋体"/>
                <w:b/>
                <w:bCs/>
                <w:i w:val="0"/>
                <w:iCs w:val="0"/>
                <w:color w:val="000000"/>
                <w:kern w:val="0"/>
                <w:sz w:val="21"/>
                <w:szCs w:val="21"/>
                <w:u w:val="none"/>
                <w:lang w:val="en-US" w:eastAsia="zh-CN" w:bidi="ar"/>
              </w:rPr>
              <w:t>通用基础标准体系</w:t>
            </w:r>
          </w:p>
        </w:tc>
        <w:tc>
          <w:tcPr>
            <w:tcW w:w="9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63720">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宋体"/>
                <w:b/>
                <w:bCs/>
                <w:i w:val="0"/>
                <w:iCs w:val="0"/>
                <w:color w:val="000000"/>
                <w:sz w:val="21"/>
                <w:szCs w:val="21"/>
                <w:u w:val="none"/>
              </w:rPr>
            </w:pPr>
            <w:r>
              <w:rPr>
                <w:rFonts w:hint="eastAsia" w:ascii="Times New Roman" w:hAnsi="Times New Roman" w:eastAsia="宋体" w:cs="宋体"/>
                <w:b/>
                <w:bCs/>
                <w:i w:val="0"/>
                <w:iCs w:val="0"/>
                <w:color w:val="000000"/>
                <w:kern w:val="0"/>
                <w:sz w:val="21"/>
                <w:szCs w:val="21"/>
                <w:u w:val="none"/>
                <w:lang w:val="en-US" w:eastAsia="zh-CN" w:bidi="ar"/>
              </w:rPr>
              <w:t>特定对象标准体系</w:t>
            </w:r>
          </w:p>
        </w:tc>
        <w:tc>
          <w:tcPr>
            <w:tcW w:w="7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61341">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宋体"/>
                <w:b/>
                <w:bCs/>
                <w:i w:val="0"/>
                <w:iCs w:val="0"/>
                <w:color w:val="000000"/>
                <w:sz w:val="21"/>
                <w:szCs w:val="21"/>
                <w:u w:val="none"/>
              </w:rPr>
            </w:pPr>
            <w:r>
              <w:rPr>
                <w:rFonts w:hint="eastAsia" w:ascii="Times New Roman" w:hAnsi="Times New Roman" w:eastAsia="宋体" w:cs="宋体"/>
                <w:b/>
                <w:bCs/>
                <w:i w:val="0"/>
                <w:iCs w:val="0"/>
                <w:color w:val="000000"/>
                <w:kern w:val="0"/>
                <w:sz w:val="21"/>
                <w:szCs w:val="21"/>
                <w:u w:val="none"/>
                <w:lang w:val="en-US" w:eastAsia="zh-CN" w:bidi="ar"/>
              </w:rPr>
              <w:t>服务过程标准体系</w:t>
            </w:r>
          </w:p>
        </w:tc>
        <w:tc>
          <w:tcPr>
            <w:tcW w:w="9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1B4FF">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宋体"/>
                <w:b/>
                <w:bCs/>
                <w:i w:val="0"/>
                <w:iCs w:val="0"/>
                <w:color w:val="000000"/>
                <w:sz w:val="21"/>
                <w:szCs w:val="21"/>
                <w:u w:val="none"/>
              </w:rPr>
            </w:pPr>
            <w:r>
              <w:rPr>
                <w:rFonts w:hint="eastAsia" w:ascii="Times New Roman" w:hAnsi="Times New Roman" w:eastAsia="宋体" w:cs="宋体"/>
                <w:b/>
                <w:bCs/>
                <w:i w:val="0"/>
                <w:iCs w:val="0"/>
                <w:color w:val="000000"/>
                <w:kern w:val="0"/>
                <w:sz w:val="21"/>
                <w:szCs w:val="21"/>
                <w:u w:val="none"/>
                <w:lang w:val="en-US" w:eastAsia="zh-CN" w:bidi="ar"/>
              </w:rPr>
              <w:t>数据和工具标准体系</w:t>
            </w:r>
          </w:p>
        </w:tc>
        <w:tc>
          <w:tcPr>
            <w:tcW w:w="7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50288">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宋体"/>
                <w:b/>
                <w:bCs/>
                <w:i w:val="0"/>
                <w:iCs w:val="0"/>
                <w:color w:val="000000"/>
                <w:sz w:val="21"/>
                <w:szCs w:val="21"/>
                <w:u w:val="none"/>
              </w:rPr>
            </w:pPr>
            <w:r>
              <w:rPr>
                <w:rFonts w:hint="eastAsia" w:ascii="Times New Roman" w:hAnsi="Times New Roman" w:eastAsia="宋体" w:cs="宋体"/>
                <w:b/>
                <w:bCs/>
                <w:i w:val="0"/>
                <w:iCs w:val="0"/>
                <w:color w:val="000000"/>
                <w:kern w:val="0"/>
                <w:sz w:val="21"/>
                <w:szCs w:val="21"/>
                <w:u w:val="none"/>
                <w:lang w:val="en-US" w:eastAsia="zh-CN" w:bidi="ar"/>
              </w:rPr>
              <w:t>管理评价标准体系</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7B23C">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宋体"/>
                <w:b/>
                <w:bCs/>
                <w:i w:val="0"/>
                <w:iCs w:val="0"/>
                <w:color w:val="000000"/>
                <w:sz w:val="21"/>
                <w:szCs w:val="21"/>
                <w:u w:val="none"/>
              </w:rPr>
            </w:pPr>
            <w:r>
              <w:rPr>
                <w:rFonts w:hint="eastAsia" w:ascii="Times New Roman" w:hAnsi="Times New Roman" w:eastAsia="宋体" w:cs="宋体"/>
                <w:b/>
                <w:bCs/>
                <w:i w:val="0"/>
                <w:iCs w:val="0"/>
                <w:color w:val="000000"/>
                <w:kern w:val="0"/>
                <w:sz w:val="21"/>
                <w:szCs w:val="21"/>
                <w:u w:val="none"/>
                <w:lang w:val="en-US" w:eastAsia="zh-CN" w:bidi="ar"/>
              </w:rPr>
              <w:t>合计</w:t>
            </w:r>
          </w:p>
        </w:tc>
      </w:tr>
      <w:tr w14:paraId="1995CC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5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A58E1">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国家标准</w:t>
            </w:r>
          </w:p>
        </w:tc>
        <w:tc>
          <w:tcPr>
            <w:tcW w:w="7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C93BD">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1</w:t>
            </w:r>
          </w:p>
        </w:tc>
        <w:tc>
          <w:tcPr>
            <w:tcW w:w="9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2AA75">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11</w:t>
            </w:r>
          </w:p>
        </w:tc>
        <w:tc>
          <w:tcPr>
            <w:tcW w:w="7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DB6C3">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1</w:t>
            </w:r>
          </w:p>
        </w:tc>
        <w:tc>
          <w:tcPr>
            <w:tcW w:w="9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5F935">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w:t>
            </w:r>
          </w:p>
        </w:tc>
        <w:tc>
          <w:tcPr>
            <w:tcW w:w="7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FA089">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40F10">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13</w:t>
            </w:r>
          </w:p>
        </w:tc>
      </w:tr>
      <w:tr w14:paraId="6CB745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5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5E4CA">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行业标准</w:t>
            </w:r>
          </w:p>
        </w:tc>
        <w:tc>
          <w:tcPr>
            <w:tcW w:w="7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52549">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w:t>
            </w:r>
          </w:p>
        </w:tc>
        <w:tc>
          <w:tcPr>
            <w:tcW w:w="9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19EED">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宋体"/>
                <w:i w:val="0"/>
                <w:iCs w:val="0"/>
                <w:color w:val="000000"/>
                <w:sz w:val="21"/>
                <w:szCs w:val="21"/>
                <w:u w:val="none"/>
                <w:lang w:val="en-US" w:eastAsia="zh-CN"/>
              </w:rPr>
            </w:pPr>
            <w:r>
              <w:rPr>
                <w:rFonts w:hint="eastAsia" w:ascii="Times New Roman" w:hAnsi="Times New Roman" w:eastAsia="宋体" w:cs="宋体"/>
                <w:i w:val="0"/>
                <w:iCs w:val="0"/>
                <w:color w:val="000000"/>
                <w:sz w:val="21"/>
                <w:szCs w:val="21"/>
                <w:u w:val="none"/>
                <w:lang w:val="en-US" w:eastAsia="zh-CN"/>
              </w:rPr>
              <w:t>/</w:t>
            </w:r>
          </w:p>
        </w:tc>
        <w:tc>
          <w:tcPr>
            <w:tcW w:w="7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A46E1">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w:t>
            </w:r>
          </w:p>
        </w:tc>
        <w:tc>
          <w:tcPr>
            <w:tcW w:w="9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23222">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w:t>
            </w:r>
          </w:p>
        </w:tc>
        <w:tc>
          <w:tcPr>
            <w:tcW w:w="7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C925D">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28485">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宋体"/>
                <w:i w:val="0"/>
                <w:iCs w:val="0"/>
                <w:color w:val="000000"/>
                <w:sz w:val="21"/>
                <w:szCs w:val="21"/>
                <w:u w:val="none"/>
                <w:lang w:val="en-US" w:eastAsia="zh-CN"/>
              </w:rPr>
            </w:pPr>
            <w:r>
              <w:rPr>
                <w:rFonts w:hint="eastAsia" w:ascii="Times New Roman" w:hAnsi="Times New Roman" w:eastAsia="宋体" w:cs="宋体"/>
                <w:i w:val="0"/>
                <w:iCs w:val="0"/>
                <w:color w:val="000000"/>
                <w:sz w:val="21"/>
                <w:szCs w:val="21"/>
                <w:u w:val="none"/>
                <w:lang w:val="en-US" w:eastAsia="zh-CN"/>
              </w:rPr>
              <w:t>/</w:t>
            </w:r>
          </w:p>
        </w:tc>
      </w:tr>
      <w:tr w14:paraId="58B2FE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5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696C7">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地方标准</w:t>
            </w:r>
          </w:p>
        </w:tc>
        <w:tc>
          <w:tcPr>
            <w:tcW w:w="7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EBC03">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w:t>
            </w:r>
          </w:p>
        </w:tc>
        <w:tc>
          <w:tcPr>
            <w:tcW w:w="9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9F4C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sz w:val="21"/>
                <w:szCs w:val="21"/>
                <w:u w:val="none"/>
                <w:lang w:val="en-US" w:eastAsia="zh-CN"/>
              </w:rPr>
            </w:pPr>
            <w:r>
              <w:rPr>
                <w:rFonts w:hint="eastAsia" w:ascii="Times New Roman" w:hAnsi="Times New Roman" w:eastAsia="宋体" w:cs="宋体"/>
                <w:i w:val="0"/>
                <w:iCs w:val="0"/>
                <w:color w:val="000000"/>
                <w:sz w:val="21"/>
                <w:szCs w:val="21"/>
                <w:u w:val="none"/>
                <w:lang w:val="en-US" w:eastAsia="zh-CN"/>
              </w:rPr>
              <w:t>1</w:t>
            </w:r>
          </w:p>
        </w:tc>
        <w:tc>
          <w:tcPr>
            <w:tcW w:w="7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BB7D7">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宋体"/>
                <w:i w:val="0"/>
                <w:iCs w:val="0"/>
                <w:color w:val="000000"/>
                <w:sz w:val="21"/>
                <w:szCs w:val="21"/>
                <w:u w:val="none"/>
                <w:lang w:val="en-US" w:eastAsia="zh-CN"/>
              </w:rPr>
            </w:pPr>
            <w:r>
              <w:rPr>
                <w:rFonts w:hint="eastAsia" w:ascii="Times New Roman" w:hAnsi="Times New Roman" w:eastAsia="宋体" w:cs="宋体"/>
                <w:i w:val="0"/>
                <w:iCs w:val="0"/>
                <w:color w:val="000000"/>
                <w:sz w:val="21"/>
                <w:szCs w:val="21"/>
                <w:u w:val="none"/>
                <w:lang w:val="en-US" w:eastAsia="zh-CN"/>
              </w:rPr>
              <w:t>/</w:t>
            </w:r>
          </w:p>
        </w:tc>
        <w:tc>
          <w:tcPr>
            <w:tcW w:w="9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965CA">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w:t>
            </w:r>
          </w:p>
        </w:tc>
        <w:tc>
          <w:tcPr>
            <w:tcW w:w="7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6E2C9">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B9639">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1</w:t>
            </w:r>
          </w:p>
        </w:tc>
      </w:tr>
      <w:tr w14:paraId="11D6D1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5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BC2AC">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团体标准</w:t>
            </w:r>
          </w:p>
        </w:tc>
        <w:tc>
          <w:tcPr>
            <w:tcW w:w="7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11893">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宋体"/>
                <w:i w:val="0"/>
                <w:iCs w:val="0"/>
                <w:color w:val="000000"/>
                <w:sz w:val="21"/>
                <w:szCs w:val="21"/>
                <w:u w:val="none"/>
                <w:lang w:val="en-US" w:eastAsia="zh-CN"/>
              </w:rPr>
            </w:pPr>
            <w:r>
              <w:rPr>
                <w:rFonts w:hint="eastAsia" w:ascii="Times New Roman" w:hAnsi="Times New Roman" w:eastAsia="宋体" w:cs="宋体"/>
                <w:i w:val="0"/>
                <w:iCs w:val="0"/>
                <w:color w:val="000000"/>
                <w:sz w:val="21"/>
                <w:szCs w:val="21"/>
                <w:u w:val="none"/>
                <w:lang w:val="en-US" w:eastAsia="zh-CN"/>
              </w:rPr>
              <w:t>/</w:t>
            </w:r>
          </w:p>
        </w:tc>
        <w:tc>
          <w:tcPr>
            <w:tcW w:w="9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EEEE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sz w:val="21"/>
                <w:szCs w:val="21"/>
                <w:u w:val="none"/>
                <w:lang w:val="en-US" w:eastAsia="zh-CN"/>
              </w:rPr>
            </w:pPr>
            <w:r>
              <w:rPr>
                <w:rFonts w:hint="eastAsia" w:ascii="Times New Roman" w:hAnsi="Times New Roman" w:eastAsia="宋体" w:cs="宋体"/>
                <w:i w:val="0"/>
                <w:iCs w:val="0"/>
                <w:color w:val="000000"/>
                <w:sz w:val="21"/>
                <w:szCs w:val="21"/>
                <w:u w:val="none"/>
                <w:lang w:val="en-US" w:eastAsia="zh-CN"/>
              </w:rPr>
              <w:t>1</w:t>
            </w:r>
          </w:p>
        </w:tc>
        <w:tc>
          <w:tcPr>
            <w:tcW w:w="7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7EC49">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宋体"/>
                <w:i w:val="0"/>
                <w:iCs w:val="0"/>
                <w:color w:val="000000"/>
                <w:sz w:val="21"/>
                <w:szCs w:val="21"/>
                <w:u w:val="none"/>
                <w:lang w:val="en-US" w:eastAsia="zh-CN"/>
              </w:rPr>
            </w:pPr>
            <w:r>
              <w:rPr>
                <w:rFonts w:hint="eastAsia" w:ascii="Times New Roman" w:hAnsi="Times New Roman" w:eastAsia="宋体" w:cs="宋体"/>
                <w:i w:val="0"/>
                <w:iCs w:val="0"/>
                <w:color w:val="000000"/>
                <w:sz w:val="21"/>
                <w:szCs w:val="21"/>
                <w:u w:val="none"/>
                <w:lang w:val="en-US" w:eastAsia="zh-CN"/>
              </w:rPr>
              <w:t>/</w:t>
            </w:r>
          </w:p>
        </w:tc>
        <w:tc>
          <w:tcPr>
            <w:tcW w:w="9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F9542">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宋体"/>
                <w:i w:val="0"/>
                <w:iCs w:val="0"/>
                <w:color w:val="000000"/>
                <w:sz w:val="21"/>
                <w:szCs w:val="21"/>
                <w:u w:val="none"/>
                <w:lang w:val="en-US" w:eastAsia="zh-CN"/>
              </w:rPr>
            </w:pPr>
            <w:r>
              <w:rPr>
                <w:rFonts w:hint="eastAsia" w:ascii="Times New Roman" w:hAnsi="Times New Roman" w:eastAsia="宋体" w:cs="宋体"/>
                <w:i w:val="0"/>
                <w:iCs w:val="0"/>
                <w:color w:val="000000"/>
                <w:sz w:val="21"/>
                <w:szCs w:val="21"/>
                <w:u w:val="none"/>
                <w:lang w:val="en-US" w:eastAsia="zh-CN"/>
              </w:rPr>
              <w:t>/</w:t>
            </w:r>
          </w:p>
        </w:tc>
        <w:tc>
          <w:tcPr>
            <w:tcW w:w="7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4D6F4">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宋体"/>
                <w:i w:val="0"/>
                <w:iCs w:val="0"/>
                <w:color w:val="000000"/>
                <w:sz w:val="21"/>
                <w:szCs w:val="21"/>
                <w:u w:val="none"/>
                <w:lang w:val="en-US" w:eastAsia="zh-CN"/>
              </w:rPr>
            </w:pPr>
            <w:r>
              <w:rPr>
                <w:rFonts w:hint="eastAsia" w:ascii="Times New Roman" w:hAnsi="Times New Roman" w:eastAsia="宋体" w:cs="宋体"/>
                <w:i w:val="0"/>
                <w:iCs w:val="0"/>
                <w:color w:val="000000"/>
                <w:sz w:val="21"/>
                <w:szCs w:val="21"/>
                <w:u w:val="none"/>
                <w:lang w:val="en-US" w:eastAsia="zh-CN"/>
              </w:rPr>
              <w:t>/</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5150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sz w:val="21"/>
                <w:szCs w:val="21"/>
                <w:u w:val="none"/>
                <w:lang w:val="en-US" w:eastAsia="zh-CN"/>
              </w:rPr>
            </w:pPr>
            <w:r>
              <w:rPr>
                <w:rFonts w:hint="eastAsia" w:ascii="Times New Roman" w:hAnsi="Times New Roman" w:eastAsia="宋体" w:cs="宋体"/>
                <w:i w:val="0"/>
                <w:iCs w:val="0"/>
                <w:color w:val="000000"/>
                <w:sz w:val="21"/>
                <w:szCs w:val="21"/>
                <w:u w:val="none"/>
                <w:lang w:val="en-US" w:eastAsia="zh-CN"/>
              </w:rPr>
              <w:t>1</w:t>
            </w:r>
          </w:p>
        </w:tc>
      </w:tr>
      <w:tr w14:paraId="4625A4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5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80BEB">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宋体"/>
                <w:i w:val="0"/>
                <w:iCs w:val="0"/>
                <w:color w:val="000000"/>
                <w:sz w:val="21"/>
                <w:szCs w:val="21"/>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91C6A">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w:t>
            </w:r>
          </w:p>
        </w:tc>
        <w:tc>
          <w:tcPr>
            <w:tcW w:w="9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6D387">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w:t>
            </w:r>
          </w:p>
        </w:tc>
        <w:tc>
          <w:tcPr>
            <w:tcW w:w="7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72328">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w:t>
            </w:r>
          </w:p>
        </w:tc>
        <w:tc>
          <w:tcPr>
            <w:tcW w:w="9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791C8">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w:t>
            </w:r>
          </w:p>
        </w:tc>
        <w:tc>
          <w:tcPr>
            <w:tcW w:w="7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E77FE">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0C75E">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0</w:t>
            </w:r>
          </w:p>
        </w:tc>
      </w:tr>
      <w:tr w14:paraId="057374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5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3B6FC">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合计</w:t>
            </w:r>
          </w:p>
        </w:tc>
        <w:tc>
          <w:tcPr>
            <w:tcW w:w="7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A4058">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宋体"/>
                <w:i w:val="0"/>
                <w:iCs w:val="0"/>
                <w:color w:val="000000"/>
                <w:sz w:val="21"/>
                <w:szCs w:val="21"/>
                <w:u w:val="none"/>
                <w:lang w:val="en-US" w:eastAsia="zh-CN"/>
              </w:rPr>
            </w:pPr>
            <w:r>
              <w:rPr>
                <w:rFonts w:hint="eastAsia" w:ascii="Times New Roman" w:hAnsi="Times New Roman" w:eastAsia="宋体" w:cs="宋体"/>
                <w:i w:val="0"/>
                <w:iCs w:val="0"/>
                <w:color w:val="000000"/>
                <w:sz w:val="21"/>
                <w:szCs w:val="21"/>
                <w:u w:val="none"/>
                <w:lang w:val="en-US" w:eastAsia="zh-CN"/>
              </w:rPr>
              <w:t>1</w:t>
            </w:r>
          </w:p>
        </w:tc>
        <w:tc>
          <w:tcPr>
            <w:tcW w:w="9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C031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sz w:val="21"/>
                <w:szCs w:val="21"/>
                <w:u w:val="none"/>
                <w:lang w:val="en-US" w:eastAsia="zh-CN"/>
              </w:rPr>
            </w:pPr>
            <w:r>
              <w:rPr>
                <w:rFonts w:hint="eastAsia" w:ascii="Times New Roman" w:hAnsi="Times New Roman" w:eastAsia="宋体" w:cs="宋体"/>
                <w:i w:val="0"/>
                <w:iCs w:val="0"/>
                <w:color w:val="000000"/>
                <w:sz w:val="21"/>
                <w:szCs w:val="21"/>
                <w:u w:val="none"/>
                <w:lang w:val="en-US" w:eastAsia="zh-CN"/>
              </w:rPr>
              <w:t>14</w:t>
            </w:r>
          </w:p>
        </w:tc>
        <w:tc>
          <w:tcPr>
            <w:tcW w:w="7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F404B">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1</w:t>
            </w:r>
          </w:p>
        </w:tc>
        <w:tc>
          <w:tcPr>
            <w:tcW w:w="9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5875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sz w:val="21"/>
                <w:szCs w:val="21"/>
                <w:u w:val="none"/>
                <w:lang w:val="en-US" w:eastAsia="zh-CN"/>
              </w:rPr>
            </w:pPr>
            <w:r>
              <w:rPr>
                <w:rFonts w:hint="eastAsia" w:ascii="Times New Roman" w:hAnsi="Times New Roman" w:eastAsia="宋体" w:cs="宋体"/>
                <w:i w:val="0"/>
                <w:iCs w:val="0"/>
                <w:color w:val="000000"/>
                <w:sz w:val="21"/>
                <w:szCs w:val="21"/>
                <w:u w:val="none"/>
                <w:lang w:val="en-US" w:eastAsia="zh-CN"/>
              </w:rPr>
              <w:t>/</w:t>
            </w:r>
          </w:p>
        </w:tc>
        <w:tc>
          <w:tcPr>
            <w:tcW w:w="7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5D31A">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宋体"/>
                <w:i w:val="0"/>
                <w:iCs w:val="0"/>
                <w:color w:val="000000"/>
                <w:sz w:val="21"/>
                <w:szCs w:val="21"/>
                <w:u w:val="none"/>
                <w:lang w:val="en-US" w:eastAsia="zh-CN"/>
              </w:rPr>
            </w:pPr>
            <w:r>
              <w:rPr>
                <w:rFonts w:hint="eastAsia" w:ascii="Times New Roman" w:hAnsi="Times New Roman" w:eastAsia="宋体" w:cs="宋体"/>
                <w:i w:val="0"/>
                <w:iCs w:val="0"/>
                <w:color w:val="000000"/>
                <w:sz w:val="21"/>
                <w:szCs w:val="21"/>
                <w:u w:val="none"/>
                <w:lang w:val="en-US" w:eastAsia="zh-CN"/>
              </w:rPr>
              <w:t>/</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E13C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sz w:val="21"/>
                <w:szCs w:val="21"/>
                <w:u w:val="none"/>
                <w:lang w:val="en-US" w:eastAsia="zh-CN"/>
              </w:rPr>
            </w:pPr>
            <w:r>
              <w:rPr>
                <w:rFonts w:hint="eastAsia" w:ascii="Times New Roman" w:hAnsi="Times New Roman" w:eastAsia="宋体" w:cs="宋体"/>
                <w:i w:val="0"/>
                <w:iCs w:val="0"/>
                <w:color w:val="000000"/>
                <w:sz w:val="21"/>
                <w:szCs w:val="21"/>
                <w:u w:val="none"/>
                <w:lang w:val="en-US" w:eastAsia="zh-CN"/>
              </w:rPr>
              <w:t>16</w:t>
            </w:r>
          </w:p>
        </w:tc>
      </w:tr>
    </w:tbl>
    <w:p w14:paraId="42D8AEFF">
      <w:pPr>
        <w:pStyle w:val="61"/>
        <w:rPr>
          <w:lang w:val="en-US" w:eastAsia="zh-CN"/>
        </w:rPr>
      </w:pPr>
    </w:p>
    <w:p w14:paraId="08F40027">
      <w:pPr>
        <w:pStyle w:val="61"/>
        <w:ind w:firstLine="420"/>
      </w:pPr>
    </w:p>
    <w:p w14:paraId="6025F062">
      <w:pPr>
        <w:pStyle w:val="61"/>
        <w:ind w:firstLine="420"/>
      </w:pPr>
    </w:p>
    <w:p w14:paraId="08A8176B">
      <w:pPr>
        <w:pStyle w:val="61"/>
        <w:ind w:firstLine="420"/>
      </w:pPr>
    </w:p>
    <w:p w14:paraId="48BF323E">
      <w:pPr>
        <w:pStyle w:val="204"/>
        <w:rPr>
          <w:vanish w:val="0"/>
        </w:rPr>
      </w:pPr>
    </w:p>
    <w:p w14:paraId="5C425913">
      <w:pPr>
        <w:pStyle w:val="205"/>
        <w:numPr>
          <w:ilvl w:val="0"/>
          <w:numId w:val="0"/>
        </w:numPr>
        <w:ind w:left="425" w:leftChars="0" w:firstLine="0" w:firstLineChars="0"/>
        <w:rPr>
          <w:vanish w:val="0"/>
        </w:rPr>
      </w:pPr>
      <w:r>
        <w:rPr>
          <w:rFonts w:hint="eastAsia" w:ascii="宋体" w:hAnsi="Times New Roman" w:eastAsia="黑体" w:cs="Times New Roman"/>
          <w:vanish w:val="0"/>
          <w:kern w:val="0"/>
          <w:sz w:val="2"/>
          <w:szCs w:val="20"/>
          <w:lang w:val="en-US" w:eastAsia="zh-CN" w:bidi="ar-SA"/>
        </w:rPr>
        <w:t>C</w:t>
      </w:r>
    </w:p>
    <w:p w14:paraId="2CB710EA">
      <w:pPr>
        <w:rPr>
          <w:lang w:val="en-US" w:eastAsia="zh-CN"/>
        </w:rPr>
      </w:pPr>
      <w:bookmarkStart w:id="144" w:name="_Toc150764660"/>
      <w:bookmarkStart w:id="145" w:name="_Toc31428"/>
      <w:bookmarkStart w:id="146" w:name="_Toc150766352"/>
      <w:bookmarkStart w:id="147" w:name="_Toc150765238"/>
      <w:bookmarkStart w:id="148" w:name="_Toc9575"/>
      <w:bookmarkStart w:id="149" w:name="_Toc150764323"/>
      <w:bookmarkStart w:id="150" w:name="_Toc10897"/>
      <w:r>
        <w:rPr>
          <w:lang w:val="en-US" w:eastAsia="zh-CN"/>
        </w:rPr>
        <w:br w:type="page"/>
      </w:r>
    </w:p>
    <w:p w14:paraId="15835BD9">
      <w:pPr>
        <w:pStyle w:val="81"/>
        <w:shd w:val="clear" w:color="FFFFFF" w:fill="FFFFFF"/>
        <w:spacing w:after="120"/>
        <w:rPr>
          <w:lang w:val="en-US" w:eastAsia="zh-CN"/>
        </w:rPr>
        <w:sectPr>
          <w:footerReference r:id="rId11" w:type="default"/>
          <w:footerReference r:id="rId12" w:type="even"/>
          <w:pgSz w:w="11906" w:h="16838"/>
          <w:pgMar w:top="1928" w:right="1134" w:bottom="1134" w:left="1134" w:header="1418" w:footer="1134" w:gutter="284"/>
          <w:pgNumType w:fmt="decimal"/>
          <w:cols w:space="425" w:num="1"/>
          <w:formProt w:val="0"/>
          <w:docGrid w:linePitch="312" w:charSpace="0"/>
        </w:sectPr>
      </w:pPr>
    </w:p>
    <w:p w14:paraId="55FFE256">
      <w:pPr>
        <w:pStyle w:val="81"/>
        <w:shd w:val="clear" w:color="FFFFFF" w:fill="FFFFFF"/>
        <w:spacing w:after="120"/>
        <w:rPr>
          <w:lang w:val="en-US" w:eastAsia="zh-CN"/>
        </w:rPr>
      </w:pPr>
      <w:bookmarkStart w:id="151" w:name="_Toc235767930"/>
      <w:r>
        <w:rPr>
          <w:lang w:val="en-US" w:eastAsia="zh-CN"/>
        </w:rPr>
        <w:br w:type="textWrapping"/>
      </w:r>
      <w:bookmarkStart w:id="152" w:name="_Toc150764659"/>
      <w:bookmarkStart w:id="153" w:name="_Toc150764322"/>
      <w:bookmarkStart w:id="154" w:name="_Toc150765237"/>
      <w:r>
        <w:rPr>
          <w:rFonts w:hint="eastAsia"/>
          <w:lang w:val="en-US" w:eastAsia="zh-CN"/>
        </w:rPr>
        <w:t>（资料性）</w:t>
      </w:r>
      <w:r>
        <w:rPr>
          <w:lang w:val="en-US" w:eastAsia="zh-CN"/>
        </w:rPr>
        <w:br w:type="textWrapping"/>
      </w:r>
      <w:bookmarkEnd w:id="152"/>
      <w:bookmarkEnd w:id="153"/>
      <w:bookmarkEnd w:id="154"/>
      <w:r>
        <w:rPr>
          <w:rFonts w:hint="eastAsia"/>
          <w:lang w:val="en-US" w:eastAsia="zh-CN"/>
        </w:rPr>
        <w:t>标准明细表</w:t>
      </w:r>
      <w:bookmarkEnd w:id="151"/>
    </w:p>
    <w:bookmarkEnd w:id="139"/>
    <w:bookmarkEnd w:id="144"/>
    <w:bookmarkEnd w:id="145"/>
    <w:bookmarkEnd w:id="146"/>
    <w:bookmarkEnd w:id="147"/>
    <w:bookmarkEnd w:id="148"/>
    <w:bookmarkEnd w:id="149"/>
    <w:bookmarkEnd w:id="150"/>
    <w:p w14:paraId="029F580A">
      <w:pPr>
        <w:pStyle w:val="82"/>
        <w:numPr>
          <w:ilvl w:val="1"/>
          <w:numId w:val="0"/>
        </w:numPr>
        <w:spacing w:before="120" w:after="120"/>
        <w:ind w:left="0" w:leftChars="0" w:firstLine="0" w:firstLineChars="0"/>
        <w:rPr>
          <w:rFonts w:hint="eastAsia"/>
        </w:rPr>
      </w:pPr>
      <w:bookmarkStart w:id="155" w:name="BookMark6"/>
      <w:r>
        <w:rPr>
          <w:rFonts w:hint="eastAsia" w:ascii="黑体" w:hAnsi="Times New Roman" w:eastAsia="黑体" w:cs="Times New Roman"/>
          <w:kern w:val="21"/>
          <w:sz w:val="21"/>
          <w:szCs w:val="20"/>
          <w:lang w:val="en-US" w:eastAsia="zh-CN" w:bidi="ar-SA"/>
        </w:rPr>
        <w:t>表</w:t>
      </w:r>
      <w:r>
        <w:rPr>
          <w:rFonts w:hint="eastAsia" w:cs="Times New Roman"/>
          <w:kern w:val="21"/>
          <w:sz w:val="21"/>
          <w:szCs w:val="20"/>
          <w:lang w:val="en-US" w:eastAsia="zh-CN" w:bidi="ar-SA"/>
        </w:rPr>
        <w:t>C</w:t>
      </w:r>
      <w:r>
        <w:rPr>
          <w:rFonts w:hint="eastAsia" w:ascii="黑体" w:hAnsi="Times New Roman" w:eastAsia="黑体" w:cs="Times New Roman"/>
          <w:kern w:val="21"/>
          <w:sz w:val="21"/>
          <w:szCs w:val="20"/>
          <w:lang w:val="en-US" w:eastAsia="zh-CN" w:bidi="ar-SA"/>
        </w:rPr>
        <w:t>.</w:t>
      </w:r>
      <w:r>
        <w:rPr>
          <w:rFonts w:hint="eastAsia" w:cs="Times New Roman"/>
          <w:kern w:val="21"/>
          <w:sz w:val="21"/>
          <w:szCs w:val="20"/>
          <w:lang w:val="en-US" w:eastAsia="zh-CN" w:bidi="ar-SA"/>
        </w:rPr>
        <w:t>1 通用</w:t>
      </w:r>
      <w:r>
        <w:rPr>
          <w:rFonts w:hint="eastAsia"/>
        </w:rPr>
        <w:t>基础标准子体系明细表</w:t>
      </w:r>
    </w:p>
    <w:tbl>
      <w:tblPr>
        <w:tblStyle w:val="29"/>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92"/>
        <w:gridCol w:w="1179"/>
        <w:gridCol w:w="2522"/>
        <w:gridCol w:w="3690"/>
        <w:gridCol w:w="2125"/>
        <w:gridCol w:w="1895"/>
        <w:gridCol w:w="991"/>
        <w:gridCol w:w="792"/>
      </w:tblGrid>
      <w:tr w14:paraId="7E573F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956284">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宋体"/>
                <w:b/>
                <w:bCs/>
                <w:i w:val="0"/>
                <w:iCs w:val="0"/>
                <w:color w:val="000000"/>
                <w:sz w:val="21"/>
                <w:szCs w:val="21"/>
                <w:u w:val="none"/>
              </w:rPr>
            </w:pPr>
            <w:r>
              <w:rPr>
                <w:rFonts w:hint="eastAsia" w:ascii="Times New Roman" w:hAnsi="Times New Roman" w:eastAsia="宋体" w:cs="宋体"/>
                <w:b/>
                <w:bCs/>
                <w:i w:val="0"/>
                <w:iCs w:val="0"/>
                <w:color w:val="000000"/>
                <w:kern w:val="0"/>
                <w:sz w:val="21"/>
                <w:szCs w:val="21"/>
                <w:u w:val="none"/>
                <w:lang w:val="en-US" w:eastAsia="zh-CN" w:bidi="ar"/>
              </w:rPr>
              <w:t>序号</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6071D7">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宋体"/>
                <w:b/>
                <w:bCs/>
                <w:i w:val="0"/>
                <w:iCs w:val="0"/>
                <w:color w:val="000000"/>
                <w:sz w:val="21"/>
                <w:szCs w:val="21"/>
                <w:u w:val="none"/>
              </w:rPr>
            </w:pPr>
            <w:r>
              <w:rPr>
                <w:rFonts w:hint="eastAsia" w:ascii="Times New Roman" w:hAnsi="Times New Roman" w:eastAsia="宋体" w:cs="宋体"/>
                <w:b/>
                <w:bCs/>
                <w:i w:val="0"/>
                <w:iCs w:val="0"/>
                <w:color w:val="000000"/>
                <w:kern w:val="0"/>
                <w:sz w:val="21"/>
                <w:szCs w:val="21"/>
                <w:u w:val="none"/>
                <w:lang w:val="en-US" w:eastAsia="zh-CN" w:bidi="ar"/>
              </w:rPr>
              <w:t>标准体系编号</w:t>
            </w:r>
          </w:p>
        </w:tc>
        <w:tc>
          <w:tcPr>
            <w:tcW w:w="9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7A2F0D">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宋体"/>
                <w:b/>
                <w:bCs/>
                <w:i w:val="0"/>
                <w:iCs w:val="0"/>
                <w:color w:val="000000"/>
                <w:sz w:val="21"/>
                <w:szCs w:val="21"/>
                <w:u w:val="none"/>
              </w:rPr>
            </w:pPr>
            <w:r>
              <w:rPr>
                <w:rFonts w:hint="eastAsia" w:ascii="Times New Roman" w:hAnsi="Times New Roman" w:eastAsia="宋体" w:cs="宋体"/>
                <w:b/>
                <w:bCs/>
                <w:i w:val="0"/>
                <w:iCs w:val="0"/>
                <w:color w:val="000000"/>
                <w:kern w:val="0"/>
                <w:sz w:val="21"/>
                <w:szCs w:val="21"/>
                <w:u w:val="none"/>
                <w:lang w:val="en-US" w:eastAsia="zh-CN" w:bidi="ar"/>
              </w:rPr>
              <w:t>子体系名称</w:t>
            </w:r>
          </w:p>
        </w:tc>
        <w:tc>
          <w:tcPr>
            <w:tcW w:w="1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0AB743">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宋体"/>
                <w:b/>
                <w:bCs/>
                <w:i w:val="0"/>
                <w:iCs w:val="0"/>
                <w:color w:val="000000"/>
                <w:sz w:val="21"/>
                <w:szCs w:val="21"/>
                <w:u w:val="none"/>
              </w:rPr>
            </w:pPr>
            <w:r>
              <w:rPr>
                <w:rFonts w:hint="eastAsia" w:ascii="Times New Roman" w:hAnsi="Times New Roman" w:eastAsia="宋体" w:cs="宋体"/>
                <w:b/>
                <w:bCs/>
                <w:i w:val="0"/>
                <w:iCs w:val="0"/>
                <w:color w:val="000000"/>
                <w:kern w:val="0"/>
                <w:sz w:val="21"/>
                <w:szCs w:val="21"/>
                <w:u w:val="none"/>
                <w:lang w:val="en-US" w:eastAsia="zh-CN" w:bidi="ar"/>
              </w:rPr>
              <w:t>标准名称</w:t>
            </w:r>
          </w:p>
        </w:tc>
        <w:tc>
          <w:tcPr>
            <w:tcW w:w="7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8D2B6C">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宋体"/>
                <w:b/>
                <w:bCs/>
                <w:i w:val="0"/>
                <w:iCs w:val="0"/>
                <w:color w:val="000000"/>
                <w:sz w:val="21"/>
                <w:szCs w:val="21"/>
                <w:u w:val="none"/>
              </w:rPr>
            </w:pPr>
            <w:r>
              <w:rPr>
                <w:rFonts w:hint="eastAsia" w:ascii="Times New Roman" w:hAnsi="Times New Roman" w:eastAsia="宋体" w:cs="宋体"/>
                <w:b/>
                <w:bCs/>
                <w:i w:val="0"/>
                <w:iCs w:val="0"/>
                <w:color w:val="000000"/>
                <w:kern w:val="0"/>
                <w:sz w:val="21"/>
                <w:szCs w:val="21"/>
                <w:u w:val="none"/>
                <w:lang w:val="en-US" w:eastAsia="zh-CN" w:bidi="ar"/>
              </w:rPr>
              <w:t>标准编号</w:t>
            </w: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796819">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宋体"/>
                <w:b/>
                <w:bCs/>
                <w:i w:val="0"/>
                <w:iCs w:val="0"/>
                <w:color w:val="000000"/>
                <w:sz w:val="21"/>
                <w:szCs w:val="21"/>
                <w:u w:val="none"/>
              </w:rPr>
            </w:pPr>
            <w:r>
              <w:rPr>
                <w:rFonts w:hint="eastAsia" w:ascii="Times New Roman" w:hAnsi="Times New Roman" w:eastAsia="宋体" w:cs="宋体"/>
                <w:b/>
                <w:bCs/>
                <w:i w:val="0"/>
                <w:iCs w:val="0"/>
                <w:color w:val="000000"/>
                <w:kern w:val="0"/>
                <w:sz w:val="21"/>
                <w:szCs w:val="21"/>
                <w:u w:val="none"/>
                <w:lang w:val="en-US" w:eastAsia="zh-CN" w:bidi="ar"/>
              </w:rPr>
              <w:t>归口部门</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849537">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宋体"/>
                <w:b/>
                <w:bCs/>
                <w:i w:val="0"/>
                <w:iCs w:val="0"/>
                <w:color w:val="000000"/>
                <w:sz w:val="21"/>
                <w:szCs w:val="21"/>
                <w:u w:val="none"/>
              </w:rPr>
            </w:pPr>
            <w:r>
              <w:rPr>
                <w:rFonts w:hint="eastAsia" w:ascii="Times New Roman" w:hAnsi="Times New Roman" w:eastAsia="宋体" w:cs="宋体"/>
                <w:b/>
                <w:bCs/>
                <w:i w:val="0"/>
                <w:iCs w:val="0"/>
                <w:color w:val="000000"/>
                <w:kern w:val="0"/>
                <w:sz w:val="21"/>
                <w:szCs w:val="21"/>
                <w:u w:val="none"/>
                <w:lang w:val="en-US" w:eastAsia="zh-CN" w:bidi="ar"/>
              </w:rPr>
              <w:t>标准级别</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6F0154">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宋体"/>
                <w:b/>
                <w:bCs/>
                <w:i w:val="0"/>
                <w:iCs w:val="0"/>
                <w:color w:val="000000"/>
                <w:sz w:val="21"/>
                <w:szCs w:val="21"/>
                <w:u w:val="none"/>
              </w:rPr>
            </w:pPr>
            <w:r>
              <w:rPr>
                <w:rFonts w:hint="eastAsia" w:ascii="Times New Roman" w:hAnsi="Times New Roman" w:eastAsia="宋体" w:cs="宋体"/>
                <w:b/>
                <w:bCs/>
                <w:i w:val="0"/>
                <w:iCs w:val="0"/>
                <w:color w:val="000000"/>
                <w:kern w:val="0"/>
                <w:sz w:val="21"/>
                <w:szCs w:val="21"/>
                <w:u w:val="none"/>
                <w:lang w:val="en-US" w:eastAsia="zh-CN" w:bidi="ar"/>
              </w:rPr>
              <w:t>备注</w:t>
            </w:r>
          </w:p>
        </w:tc>
      </w:tr>
      <w:tr w14:paraId="2E3FE0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8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3644AEE">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1</w:t>
            </w:r>
          </w:p>
        </w:tc>
        <w:tc>
          <w:tcPr>
            <w:tcW w:w="421" w:type="pct"/>
            <w:vMerge w:val="restart"/>
            <w:tcBorders>
              <w:top w:val="single" w:color="000000" w:sz="4" w:space="0"/>
              <w:left w:val="single" w:color="000000" w:sz="4" w:space="0"/>
              <w:bottom w:val="nil"/>
              <w:right w:val="single" w:color="000000" w:sz="4" w:space="0"/>
            </w:tcBorders>
            <w:shd w:val="clear" w:color="auto" w:fill="auto"/>
            <w:vAlign w:val="center"/>
          </w:tcPr>
          <w:p w14:paraId="20BFD67F">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A1</w:t>
            </w:r>
          </w:p>
        </w:tc>
        <w:tc>
          <w:tcPr>
            <w:tcW w:w="901" w:type="pct"/>
            <w:vMerge w:val="restart"/>
            <w:tcBorders>
              <w:top w:val="single" w:color="000000" w:sz="4" w:space="0"/>
              <w:left w:val="single" w:color="000000" w:sz="4" w:space="0"/>
              <w:bottom w:val="nil"/>
              <w:right w:val="single" w:color="000000" w:sz="4" w:space="0"/>
            </w:tcBorders>
            <w:shd w:val="clear" w:color="auto" w:fill="auto"/>
            <w:vAlign w:val="center"/>
          </w:tcPr>
          <w:p w14:paraId="797CB95E">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标准化工作标准子体系</w:t>
            </w:r>
          </w:p>
        </w:tc>
        <w:tc>
          <w:tcPr>
            <w:tcW w:w="1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D2BB9E">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标准体系构建原则和要求</w:t>
            </w:r>
          </w:p>
        </w:tc>
        <w:tc>
          <w:tcPr>
            <w:tcW w:w="7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920284">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GB/T 13016-2018</w:t>
            </w: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7008F0">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国家标准委</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BA0399">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国家标准</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0B0CA8">
            <w:pPr>
              <w:keepNext w:val="0"/>
              <w:keepLines w:val="0"/>
              <w:suppressLineNumbers w:val="0"/>
              <w:spacing w:before="0" w:beforeAutospacing="0" w:after="0" w:afterAutospacing="0"/>
              <w:ind w:left="0" w:right="0"/>
              <w:jc w:val="center"/>
              <w:rPr>
                <w:rFonts w:hint="eastAsia" w:ascii="Times New Roman" w:hAnsi="Times New Roman" w:eastAsia="宋体" w:cs="宋体"/>
                <w:i w:val="0"/>
                <w:iCs w:val="0"/>
                <w:color w:val="000000"/>
                <w:sz w:val="21"/>
                <w:szCs w:val="21"/>
                <w:u w:val="none"/>
              </w:rPr>
            </w:pPr>
          </w:p>
        </w:tc>
      </w:tr>
      <w:tr w14:paraId="761D0F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8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7EDD23">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2</w:t>
            </w:r>
          </w:p>
        </w:tc>
        <w:tc>
          <w:tcPr>
            <w:tcW w:w="421" w:type="pct"/>
            <w:vMerge w:val="continue"/>
            <w:tcBorders>
              <w:top w:val="single" w:color="000000" w:sz="4" w:space="0"/>
              <w:left w:val="single" w:color="000000" w:sz="4" w:space="0"/>
              <w:bottom w:val="nil"/>
              <w:right w:val="single" w:color="000000" w:sz="4" w:space="0"/>
            </w:tcBorders>
            <w:shd w:val="clear" w:color="auto" w:fill="auto"/>
            <w:vAlign w:val="center"/>
          </w:tcPr>
          <w:p w14:paraId="6AE0CC74">
            <w:pPr>
              <w:keepNext w:val="0"/>
              <w:keepLines w:val="0"/>
              <w:suppressLineNumbers w:val="0"/>
              <w:spacing w:before="0" w:beforeAutospacing="0" w:after="0" w:afterAutospacing="0"/>
              <w:ind w:left="0" w:right="0"/>
              <w:jc w:val="center"/>
              <w:rPr>
                <w:rFonts w:hint="eastAsia" w:ascii="Times New Roman" w:hAnsi="Times New Roman" w:eastAsia="宋体" w:cs="宋体"/>
                <w:i w:val="0"/>
                <w:iCs w:val="0"/>
                <w:color w:val="000000"/>
                <w:sz w:val="21"/>
                <w:szCs w:val="21"/>
                <w:u w:val="none"/>
              </w:rPr>
            </w:pPr>
          </w:p>
        </w:tc>
        <w:tc>
          <w:tcPr>
            <w:tcW w:w="901" w:type="pct"/>
            <w:vMerge w:val="continue"/>
            <w:tcBorders>
              <w:top w:val="single" w:color="000000" w:sz="4" w:space="0"/>
              <w:left w:val="single" w:color="000000" w:sz="4" w:space="0"/>
              <w:bottom w:val="nil"/>
              <w:right w:val="single" w:color="000000" w:sz="4" w:space="0"/>
            </w:tcBorders>
            <w:shd w:val="clear" w:color="auto" w:fill="auto"/>
            <w:vAlign w:val="center"/>
          </w:tcPr>
          <w:p w14:paraId="3F1AF4D9">
            <w:pPr>
              <w:keepNext w:val="0"/>
              <w:keepLines w:val="0"/>
              <w:suppressLineNumbers w:val="0"/>
              <w:spacing w:before="0" w:beforeAutospacing="0" w:after="0" w:afterAutospacing="0"/>
              <w:ind w:left="0" w:right="0"/>
              <w:jc w:val="center"/>
              <w:rPr>
                <w:rFonts w:hint="eastAsia" w:ascii="Times New Roman" w:hAnsi="Times New Roman" w:eastAsia="宋体" w:cs="宋体"/>
                <w:i w:val="0"/>
                <w:iCs w:val="0"/>
                <w:color w:val="000000"/>
                <w:sz w:val="21"/>
                <w:szCs w:val="21"/>
                <w:u w:val="none"/>
              </w:rPr>
            </w:pPr>
          </w:p>
        </w:tc>
        <w:tc>
          <w:tcPr>
            <w:tcW w:w="1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DF0795">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w:t>
            </w:r>
          </w:p>
        </w:tc>
        <w:tc>
          <w:tcPr>
            <w:tcW w:w="7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137D5F">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w:t>
            </w: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57A21C">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2387E6">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B1ED2F">
            <w:pPr>
              <w:keepNext w:val="0"/>
              <w:keepLines w:val="0"/>
              <w:suppressLineNumbers w:val="0"/>
              <w:spacing w:before="0" w:beforeAutospacing="0" w:after="0" w:afterAutospacing="0"/>
              <w:ind w:left="0" w:right="0"/>
              <w:jc w:val="center"/>
              <w:rPr>
                <w:rFonts w:hint="eastAsia" w:ascii="Times New Roman" w:hAnsi="Times New Roman" w:eastAsia="宋体" w:cs="宋体"/>
                <w:i w:val="0"/>
                <w:iCs w:val="0"/>
                <w:color w:val="000000"/>
                <w:sz w:val="21"/>
                <w:szCs w:val="21"/>
                <w:u w:val="none"/>
              </w:rPr>
            </w:pPr>
          </w:p>
        </w:tc>
      </w:tr>
      <w:tr w14:paraId="6E74C4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28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251475A">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3</w:t>
            </w:r>
          </w:p>
        </w:tc>
        <w:tc>
          <w:tcPr>
            <w:tcW w:w="421" w:type="pct"/>
            <w:tcBorders>
              <w:top w:val="single" w:color="000000" w:sz="4" w:space="0"/>
              <w:left w:val="single" w:color="000000" w:sz="4" w:space="0"/>
              <w:bottom w:val="nil"/>
              <w:right w:val="single" w:color="000000" w:sz="4" w:space="0"/>
            </w:tcBorders>
            <w:shd w:val="clear" w:color="auto" w:fill="auto"/>
            <w:vAlign w:val="center"/>
          </w:tcPr>
          <w:p w14:paraId="25BC838A">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A2</w:t>
            </w:r>
          </w:p>
        </w:tc>
        <w:tc>
          <w:tcPr>
            <w:tcW w:w="901" w:type="pct"/>
            <w:tcBorders>
              <w:top w:val="single" w:color="000000" w:sz="4" w:space="0"/>
              <w:left w:val="single" w:color="000000" w:sz="4" w:space="0"/>
              <w:bottom w:val="nil"/>
              <w:right w:val="single" w:color="000000" w:sz="4" w:space="0"/>
            </w:tcBorders>
            <w:shd w:val="clear" w:color="auto" w:fill="auto"/>
            <w:vAlign w:val="center"/>
          </w:tcPr>
          <w:p w14:paraId="25650DC6">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术语与缩略语标准子体系</w:t>
            </w:r>
          </w:p>
        </w:tc>
        <w:tc>
          <w:tcPr>
            <w:tcW w:w="1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5F860A">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w:t>
            </w:r>
          </w:p>
        </w:tc>
        <w:tc>
          <w:tcPr>
            <w:tcW w:w="7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351122">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w:t>
            </w: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ADBE6E">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CCEA9A">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85982E">
            <w:pPr>
              <w:keepNext w:val="0"/>
              <w:keepLines w:val="0"/>
              <w:suppressLineNumbers w:val="0"/>
              <w:spacing w:before="0" w:beforeAutospacing="0" w:after="0" w:afterAutospacing="0"/>
              <w:ind w:left="0" w:right="0"/>
              <w:jc w:val="center"/>
              <w:rPr>
                <w:rFonts w:hint="eastAsia" w:ascii="Times New Roman" w:hAnsi="Times New Roman" w:eastAsia="宋体" w:cs="宋体"/>
                <w:i w:val="0"/>
                <w:iCs w:val="0"/>
                <w:color w:val="000000"/>
                <w:sz w:val="21"/>
                <w:szCs w:val="21"/>
                <w:u w:val="none"/>
              </w:rPr>
            </w:pPr>
          </w:p>
        </w:tc>
      </w:tr>
      <w:tr w14:paraId="2B1557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8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A965149">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4</w:t>
            </w:r>
          </w:p>
        </w:tc>
        <w:tc>
          <w:tcPr>
            <w:tcW w:w="421" w:type="pct"/>
            <w:tcBorders>
              <w:top w:val="single" w:color="000000" w:sz="4" w:space="0"/>
              <w:left w:val="single" w:color="000000" w:sz="4" w:space="0"/>
              <w:bottom w:val="nil"/>
              <w:right w:val="single" w:color="000000" w:sz="4" w:space="0"/>
            </w:tcBorders>
            <w:shd w:val="clear" w:color="auto" w:fill="auto"/>
            <w:vAlign w:val="center"/>
          </w:tcPr>
          <w:p w14:paraId="585A236D">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A3</w:t>
            </w:r>
          </w:p>
        </w:tc>
        <w:tc>
          <w:tcPr>
            <w:tcW w:w="901" w:type="pct"/>
            <w:tcBorders>
              <w:top w:val="single" w:color="000000" w:sz="4" w:space="0"/>
              <w:left w:val="single" w:color="000000" w:sz="4" w:space="0"/>
              <w:bottom w:val="nil"/>
              <w:right w:val="single" w:color="000000" w:sz="4" w:space="0"/>
            </w:tcBorders>
            <w:shd w:val="clear" w:color="auto" w:fill="auto"/>
            <w:vAlign w:val="center"/>
          </w:tcPr>
          <w:p w14:paraId="25DABE2C">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数值数据及量和单位标准子体系</w:t>
            </w:r>
          </w:p>
        </w:tc>
        <w:tc>
          <w:tcPr>
            <w:tcW w:w="1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727D11">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w:t>
            </w:r>
          </w:p>
        </w:tc>
        <w:tc>
          <w:tcPr>
            <w:tcW w:w="7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C704D4">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w:t>
            </w: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E92C9D">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59285D">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D55837">
            <w:pPr>
              <w:keepNext w:val="0"/>
              <w:keepLines w:val="0"/>
              <w:suppressLineNumbers w:val="0"/>
              <w:spacing w:before="0" w:beforeAutospacing="0" w:after="0" w:afterAutospacing="0"/>
              <w:ind w:left="0" w:right="0"/>
              <w:jc w:val="center"/>
              <w:rPr>
                <w:rFonts w:hint="eastAsia" w:ascii="Times New Roman" w:hAnsi="Times New Roman" w:eastAsia="宋体" w:cs="宋体"/>
                <w:i w:val="0"/>
                <w:iCs w:val="0"/>
                <w:color w:val="000000"/>
                <w:sz w:val="21"/>
                <w:szCs w:val="21"/>
                <w:u w:val="none"/>
              </w:rPr>
            </w:pPr>
          </w:p>
        </w:tc>
      </w:tr>
      <w:tr w14:paraId="702FA9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8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C72C341">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5</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D506C8">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A4</w:t>
            </w:r>
          </w:p>
        </w:tc>
        <w:tc>
          <w:tcPr>
            <w:tcW w:w="9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5BEB96">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测量标准子体系</w:t>
            </w:r>
          </w:p>
        </w:tc>
        <w:tc>
          <w:tcPr>
            <w:tcW w:w="1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D4A969">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w:t>
            </w:r>
          </w:p>
        </w:tc>
        <w:tc>
          <w:tcPr>
            <w:tcW w:w="7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2FFA1F">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w:t>
            </w: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BA3667">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E5A3F2">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EA653A">
            <w:pPr>
              <w:keepNext w:val="0"/>
              <w:keepLines w:val="0"/>
              <w:suppressLineNumbers w:val="0"/>
              <w:spacing w:before="0" w:beforeAutospacing="0" w:after="0" w:afterAutospacing="0"/>
              <w:ind w:left="0" w:right="0"/>
              <w:jc w:val="center"/>
              <w:rPr>
                <w:rFonts w:hint="eastAsia" w:ascii="Times New Roman" w:hAnsi="Times New Roman" w:eastAsia="宋体" w:cs="宋体"/>
                <w:i w:val="0"/>
                <w:iCs w:val="0"/>
                <w:color w:val="000000"/>
                <w:sz w:val="21"/>
                <w:szCs w:val="21"/>
                <w:u w:val="none"/>
              </w:rPr>
            </w:pPr>
          </w:p>
        </w:tc>
      </w:tr>
    </w:tbl>
    <w:p w14:paraId="5E152885">
      <w:pPr>
        <w:rPr>
          <w:rFonts w:hint="eastAsia"/>
        </w:rPr>
      </w:pPr>
    </w:p>
    <w:p w14:paraId="403CB9D7">
      <w:pPr>
        <w:rPr>
          <w:rFonts w:hint="eastAsia" w:ascii="黑体" w:hAnsi="Times New Roman" w:eastAsia="黑体" w:cs="Times New Roman"/>
          <w:kern w:val="21"/>
          <w:sz w:val="21"/>
          <w:szCs w:val="20"/>
          <w:lang w:val="en-US" w:eastAsia="zh-CN" w:bidi="ar-SA"/>
        </w:rPr>
      </w:pPr>
      <w:r>
        <w:rPr>
          <w:rFonts w:hint="eastAsia" w:ascii="黑体" w:hAnsi="Times New Roman" w:eastAsia="黑体" w:cs="Times New Roman"/>
          <w:kern w:val="21"/>
          <w:sz w:val="21"/>
          <w:szCs w:val="20"/>
          <w:lang w:val="en-US" w:eastAsia="zh-CN" w:bidi="ar-SA"/>
        </w:rPr>
        <w:br w:type="page"/>
      </w:r>
    </w:p>
    <w:p w14:paraId="5EDFD8FE">
      <w:pPr>
        <w:pStyle w:val="82"/>
        <w:numPr>
          <w:ilvl w:val="1"/>
          <w:numId w:val="0"/>
        </w:numPr>
        <w:spacing w:before="120" w:after="120"/>
        <w:ind w:left="0" w:leftChars="0" w:firstLine="0" w:firstLineChars="0"/>
        <w:rPr>
          <w:rFonts w:hint="eastAsia"/>
        </w:rPr>
      </w:pPr>
      <w:r>
        <w:rPr>
          <w:rFonts w:hint="eastAsia" w:ascii="黑体" w:hAnsi="Times New Roman" w:eastAsia="黑体" w:cs="Times New Roman"/>
          <w:kern w:val="21"/>
          <w:sz w:val="21"/>
          <w:szCs w:val="20"/>
          <w:lang w:val="en-US" w:eastAsia="zh-CN" w:bidi="ar-SA"/>
        </w:rPr>
        <w:t>表</w:t>
      </w:r>
      <w:r>
        <w:rPr>
          <w:rFonts w:hint="eastAsia" w:cs="Times New Roman"/>
          <w:kern w:val="21"/>
          <w:sz w:val="21"/>
          <w:szCs w:val="20"/>
          <w:lang w:val="en-US" w:eastAsia="zh-CN" w:bidi="ar-SA"/>
        </w:rPr>
        <w:t>C</w:t>
      </w:r>
      <w:r>
        <w:rPr>
          <w:rFonts w:hint="eastAsia" w:ascii="黑体" w:hAnsi="Times New Roman" w:eastAsia="黑体" w:cs="Times New Roman"/>
          <w:kern w:val="21"/>
          <w:sz w:val="21"/>
          <w:szCs w:val="20"/>
          <w:lang w:val="en-US" w:eastAsia="zh-CN" w:bidi="ar-SA"/>
        </w:rPr>
        <w:t>.</w:t>
      </w:r>
      <w:r>
        <w:rPr>
          <w:rFonts w:hint="eastAsia" w:cs="Times New Roman"/>
          <w:kern w:val="21"/>
          <w:sz w:val="21"/>
          <w:szCs w:val="20"/>
          <w:lang w:val="en-US" w:eastAsia="zh-CN" w:bidi="ar-SA"/>
        </w:rPr>
        <w:t xml:space="preserve">2 </w:t>
      </w:r>
      <w:r>
        <w:rPr>
          <w:rFonts w:hint="eastAsia"/>
        </w:rPr>
        <w:t>特定对象标准体系明细表</w:t>
      </w:r>
    </w:p>
    <w:tbl>
      <w:tblPr>
        <w:tblStyle w:val="29"/>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52"/>
        <w:gridCol w:w="1002"/>
        <w:gridCol w:w="2060"/>
        <w:gridCol w:w="3278"/>
        <w:gridCol w:w="1741"/>
        <w:gridCol w:w="1931"/>
        <w:gridCol w:w="1075"/>
        <w:gridCol w:w="1122"/>
        <w:gridCol w:w="1123"/>
      </w:tblGrid>
      <w:tr w14:paraId="795E3B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blHeader/>
        </w:trPr>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8A0FAB">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宋体"/>
                <w:b/>
                <w:bCs/>
                <w:i w:val="0"/>
                <w:iCs w:val="0"/>
                <w:color w:val="000000"/>
                <w:sz w:val="21"/>
                <w:szCs w:val="21"/>
                <w:u w:val="none"/>
              </w:rPr>
            </w:pPr>
            <w:r>
              <w:rPr>
                <w:rFonts w:hint="eastAsia" w:ascii="Times New Roman" w:hAnsi="Times New Roman" w:eastAsia="宋体" w:cs="宋体"/>
                <w:b/>
                <w:bCs/>
                <w:i w:val="0"/>
                <w:iCs w:val="0"/>
                <w:color w:val="000000"/>
                <w:kern w:val="0"/>
                <w:sz w:val="21"/>
                <w:szCs w:val="21"/>
                <w:u w:val="none"/>
                <w:lang w:val="en-US" w:eastAsia="zh-CN" w:bidi="ar"/>
              </w:rPr>
              <w:t>序号</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4570ED">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宋体"/>
                <w:b/>
                <w:bCs/>
                <w:i w:val="0"/>
                <w:iCs w:val="0"/>
                <w:color w:val="000000"/>
                <w:sz w:val="21"/>
                <w:szCs w:val="21"/>
                <w:u w:val="none"/>
              </w:rPr>
            </w:pPr>
            <w:r>
              <w:rPr>
                <w:rFonts w:hint="eastAsia" w:ascii="Times New Roman" w:hAnsi="Times New Roman" w:eastAsia="宋体" w:cs="宋体"/>
                <w:b/>
                <w:bCs/>
                <w:i w:val="0"/>
                <w:iCs w:val="0"/>
                <w:color w:val="000000"/>
                <w:kern w:val="0"/>
                <w:sz w:val="21"/>
                <w:szCs w:val="21"/>
                <w:u w:val="none"/>
                <w:lang w:val="en-US" w:eastAsia="zh-CN" w:bidi="ar"/>
              </w:rPr>
              <w:t>标准体系编号</w:t>
            </w:r>
          </w:p>
        </w:tc>
        <w:tc>
          <w:tcPr>
            <w:tcW w:w="7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2D19A0">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宋体"/>
                <w:b/>
                <w:bCs/>
                <w:i w:val="0"/>
                <w:iCs w:val="0"/>
                <w:color w:val="000000"/>
                <w:sz w:val="21"/>
                <w:szCs w:val="21"/>
                <w:u w:val="none"/>
              </w:rPr>
            </w:pPr>
            <w:r>
              <w:rPr>
                <w:rFonts w:hint="eastAsia" w:ascii="Times New Roman" w:hAnsi="Times New Roman" w:eastAsia="宋体" w:cs="宋体"/>
                <w:b/>
                <w:bCs/>
                <w:i w:val="0"/>
                <w:iCs w:val="0"/>
                <w:color w:val="000000"/>
                <w:kern w:val="0"/>
                <w:sz w:val="21"/>
                <w:szCs w:val="21"/>
                <w:u w:val="none"/>
                <w:lang w:val="en-US" w:eastAsia="zh-CN" w:bidi="ar"/>
              </w:rPr>
              <w:t>子体系名称</w:t>
            </w:r>
          </w:p>
        </w:tc>
        <w:tc>
          <w:tcPr>
            <w:tcW w:w="1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4C711F">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宋体"/>
                <w:b/>
                <w:bCs/>
                <w:i w:val="0"/>
                <w:iCs w:val="0"/>
                <w:color w:val="000000"/>
                <w:sz w:val="21"/>
                <w:szCs w:val="21"/>
                <w:u w:val="none"/>
              </w:rPr>
            </w:pPr>
            <w:r>
              <w:rPr>
                <w:rFonts w:hint="eastAsia" w:ascii="Times New Roman" w:hAnsi="Times New Roman" w:eastAsia="宋体" w:cs="宋体"/>
                <w:b/>
                <w:bCs/>
                <w:i w:val="0"/>
                <w:iCs w:val="0"/>
                <w:color w:val="000000"/>
                <w:kern w:val="0"/>
                <w:sz w:val="21"/>
                <w:szCs w:val="21"/>
                <w:u w:val="none"/>
                <w:lang w:val="en-US" w:eastAsia="zh-CN" w:bidi="ar"/>
              </w:rPr>
              <w:t>标准名称</w:t>
            </w:r>
          </w:p>
        </w:tc>
        <w:tc>
          <w:tcPr>
            <w:tcW w:w="6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2D3660">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宋体"/>
                <w:b/>
                <w:bCs/>
                <w:i w:val="0"/>
                <w:iCs w:val="0"/>
                <w:color w:val="000000"/>
                <w:sz w:val="21"/>
                <w:szCs w:val="21"/>
                <w:u w:val="none"/>
              </w:rPr>
            </w:pPr>
            <w:r>
              <w:rPr>
                <w:rFonts w:hint="eastAsia" w:ascii="Times New Roman" w:hAnsi="Times New Roman" w:eastAsia="宋体" w:cs="宋体"/>
                <w:b/>
                <w:bCs/>
                <w:i w:val="0"/>
                <w:iCs w:val="0"/>
                <w:color w:val="000000"/>
                <w:kern w:val="0"/>
                <w:sz w:val="21"/>
                <w:szCs w:val="21"/>
                <w:u w:val="none"/>
                <w:lang w:val="en-US" w:eastAsia="zh-CN" w:bidi="ar"/>
              </w:rPr>
              <w:t>标准编号</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936663">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宋体"/>
                <w:b/>
                <w:bCs/>
                <w:i w:val="0"/>
                <w:iCs w:val="0"/>
                <w:color w:val="000000"/>
                <w:sz w:val="21"/>
                <w:szCs w:val="21"/>
                <w:u w:val="none"/>
              </w:rPr>
            </w:pPr>
            <w:r>
              <w:rPr>
                <w:rFonts w:hint="eastAsia" w:ascii="Times New Roman" w:hAnsi="Times New Roman" w:eastAsia="宋体" w:cs="宋体"/>
                <w:b/>
                <w:bCs/>
                <w:i w:val="0"/>
                <w:iCs w:val="0"/>
                <w:color w:val="000000"/>
                <w:kern w:val="0"/>
                <w:sz w:val="21"/>
                <w:szCs w:val="21"/>
                <w:u w:val="none"/>
                <w:lang w:val="en-US" w:eastAsia="zh-CN" w:bidi="ar"/>
              </w:rPr>
              <w:t>归口部门</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C9D21F">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宋体"/>
                <w:b/>
                <w:bCs/>
                <w:i w:val="0"/>
                <w:iCs w:val="0"/>
                <w:color w:val="000000"/>
                <w:sz w:val="21"/>
                <w:szCs w:val="21"/>
                <w:u w:val="none"/>
              </w:rPr>
            </w:pPr>
            <w:r>
              <w:rPr>
                <w:rFonts w:hint="eastAsia" w:ascii="Times New Roman" w:hAnsi="Times New Roman" w:eastAsia="宋体" w:cs="宋体"/>
                <w:b/>
                <w:bCs/>
                <w:i w:val="0"/>
                <w:iCs w:val="0"/>
                <w:color w:val="000000"/>
                <w:kern w:val="0"/>
                <w:sz w:val="21"/>
                <w:szCs w:val="21"/>
                <w:u w:val="none"/>
                <w:lang w:val="en-US" w:eastAsia="zh-CN" w:bidi="ar"/>
              </w:rPr>
              <w:t>标准级别</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7BEFC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b/>
                <w:bCs/>
                <w:i w:val="0"/>
                <w:iCs w:val="0"/>
                <w:color w:val="000000"/>
                <w:kern w:val="0"/>
                <w:sz w:val="21"/>
                <w:szCs w:val="21"/>
                <w:u w:val="none"/>
                <w:lang w:val="en-US" w:eastAsia="zh-CN" w:bidi="ar"/>
              </w:rPr>
            </w:pPr>
            <w:r>
              <w:rPr>
                <w:rFonts w:hint="eastAsia" w:ascii="Times New Roman" w:hAnsi="Times New Roman" w:eastAsia="宋体" w:cs="宋体"/>
                <w:b/>
                <w:bCs/>
                <w:i w:val="0"/>
                <w:iCs w:val="0"/>
                <w:color w:val="000000"/>
                <w:kern w:val="0"/>
                <w:sz w:val="21"/>
                <w:szCs w:val="21"/>
                <w:u w:val="none"/>
                <w:lang w:val="en-US" w:eastAsia="zh-CN" w:bidi="ar"/>
              </w:rPr>
              <w:t>状态</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4BEA33">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宋体"/>
                <w:b/>
                <w:bCs/>
                <w:i w:val="0"/>
                <w:iCs w:val="0"/>
                <w:color w:val="000000"/>
                <w:sz w:val="21"/>
                <w:szCs w:val="21"/>
                <w:u w:val="none"/>
              </w:rPr>
            </w:pPr>
            <w:r>
              <w:rPr>
                <w:rFonts w:hint="eastAsia" w:ascii="Times New Roman" w:hAnsi="Times New Roman" w:eastAsia="宋体" w:cs="宋体"/>
                <w:b/>
                <w:bCs/>
                <w:i w:val="0"/>
                <w:iCs w:val="0"/>
                <w:color w:val="000000"/>
                <w:kern w:val="0"/>
                <w:sz w:val="21"/>
                <w:szCs w:val="21"/>
                <w:u w:val="none"/>
                <w:lang w:val="en-US" w:eastAsia="zh-CN" w:bidi="ar"/>
              </w:rPr>
              <w:t>备注</w:t>
            </w:r>
          </w:p>
        </w:tc>
      </w:tr>
      <w:tr w14:paraId="0B493D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atLeast"/>
        </w:trPr>
        <w:tc>
          <w:tcPr>
            <w:tcW w:w="2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4F6A12">
            <w:pPr>
              <w:keepNext w:val="0"/>
              <w:keepLines w:val="0"/>
              <w:widowControl/>
              <w:numPr>
                <w:ilvl w:val="0"/>
                <w:numId w:val="35"/>
              </w:numPr>
              <w:suppressLineNumbers w:val="0"/>
              <w:spacing w:before="0" w:beforeAutospacing="0" w:after="0" w:afterAutospacing="0"/>
              <w:ind w:left="425" w:leftChars="0" w:right="0" w:rightChars="0" w:hanging="425" w:firstLineChars="0"/>
              <w:jc w:val="center"/>
              <w:textAlignment w:val="center"/>
              <w:rPr>
                <w:rFonts w:hint="eastAsia" w:ascii="Times New Roman" w:hAnsi="Times New Roman" w:eastAsia="宋体" w:cs="宋体"/>
                <w:i w:val="0"/>
                <w:iCs w:val="0"/>
                <w:color w:val="000000"/>
                <w:sz w:val="21"/>
                <w:szCs w:val="21"/>
                <w:u w:val="none"/>
              </w:rPr>
            </w:pPr>
          </w:p>
        </w:tc>
        <w:tc>
          <w:tcPr>
            <w:tcW w:w="358" w:type="pct"/>
            <w:tcBorders>
              <w:top w:val="single" w:color="000000" w:sz="4" w:space="0"/>
              <w:left w:val="single" w:color="000000" w:sz="4" w:space="0"/>
              <w:right w:val="single" w:color="000000" w:sz="4" w:space="0"/>
            </w:tcBorders>
            <w:shd w:val="clear" w:color="auto" w:fill="auto"/>
            <w:vAlign w:val="center"/>
          </w:tcPr>
          <w:p w14:paraId="70523484">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lang w:val="en-US" w:eastAsia="zh-CN"/>
              </w:rPr>
            </w:pPr>
            <w:r>
              <w:rPr>
                <w:rFonts w:hint="eastAsia" w:ascii="Times New Roman" w:hAnsi="Times New Roman" w:eastAsia="宋体" w:cs="宋体"/>
                <w:i w:val="0"/>
                <w:iCs w:val="0"/>
                <w:color w:val="000000"/>
                <w:sz w:val="21"/>
                <w:szCs w:val="21"/>
                <w:u w:val="none"/>
                <w:lang w:val="en-US" w:eastAsia="zh-CN"/>
              </w:rPr>
              <w:t>B1</w:t>
            </w:r>
          </w:p>
        </w:tc>
        <w:tc>
          <w:tcPr>
            <w:tcW w:w="736" w:type="pct"/>
            <w:tcBorders>
              <w:top w:val="single" w:color="000000" w:sz="4" w:space="0"/>
              <w:left w:val="single" w:color="000000" w:sz="4" w:space="0"/>
              <w:right w:val="single" w:color="000000" w:sz="4" w:space="0"/>
            </w:tcBorders>
            <w:shd w:val="clear" w:color="auto" w:fill="auto"/>
            <w:vAlign w:val="center"/>
          </w:tcPr>
          <w:p w14:paraId="4C493300">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lang w:val="en-US"/>
              </w:rPr>
            </w:pPr>
            <w:r>
              <w:rPr>
                <w:rFonts w:hint="eastAsia" w:ascii="Times New Roman" w:hAnsi="Times New Roman" w:eastAsia="宋体" w:cs="宋体"/>
                <w:i w:val="0"/>
                <w:iCs w:val="0"/>
                <w:color w:val="000000"/>
                <w:kern w:val="0"/>
                <w:sz w:val="21"/>
                <w:szCs w:val="21"/>
                <w:u w:val="none"/>
                <w:lang w:val="en-US" w:eastAsia="zh-CN" w:bidi="ar"/>
              </w:rPr>
              <w:t>信息系统基础设施费用测算</w:t>
            </w:r>
          </w:p>
        </w:tc>
        <w:tc>
          <w:tcPr>
            <w:tcW w:w="1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1D1FC7">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w:t>
            </w:r>
          </w:p>
        </w:tc>
        <w:tc>
          <w:tcPr>
            <w:tcW w:w="6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B4E10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sz w:val="21"/>
                <w:szCs w:val="21"/>
                <w:u w:val="none"/>
                <w:lang w:val="en-US" w:eastAsia="zh-CN"/>
              </w:rPr>
            </w:pPr>
            <w:r>
              <w:rPr>
                <w:rFonts w:hint="eastAsia" w:ascii="Times New Roman" w:hAnsi="Times New Roman" w:eastAsia="宋体" w:cs="宋体"/>
                <w:i w:val="0"/>
                <w:iCs w:val="0"/>
                <w:color w:val="000000"/>
                <w:sz w:val="21"/>
                <w:szCs w:val="21"/>
                <w:u w:val="none"/>
                <w:lang w:val="en-US" w:eastAsia="zh-CN"/>
              </w:rPr>
              <w:t>/</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49B76">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宋体"/>
                <w:i w:val="0"/>
                <w:iCs w:val="0"/>
                <w:color w:val="000000"/>
                <w:sz w:val="21"/>
                <w:szCs w:val="21"/>
                <w:u w:val="none"/>
                <w:lang w:val="en-US" w:eastAsia="zh-CN"/>
              </w:rPr>
            </w:pPr>
            <w:r>
              <w:rPr>
                <w:rFonts w:hint="eastAsia" w:ascii="Times New Roman" w:hAnsi="Times New Roman" w:eastAsia="宋体" w:cs="宋体"/>
                <w:i w:val="0"/>
                <w:iCs w:val="0"/>
                <w:color w:val="000000"/>
                <w:sz w:val="21"/>
                <w:szCs w:val="21"/>
                <w:u w:val="none"/>
                <w:lang w:val="en-US" w:eastAsia="zh-CN"/>
              </w:rPr>
              <w:t>/</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65612B">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sz w:val="21"/>
                <w:szCs w:val="21"/>
                <w:u w:val="none"/>
                <w:lang w:val="en-US" w:eastAsia="zh-CN"/>
              </w:rPr>
              <w:t>/</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0E7F8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sz w:val="21"/>
                <w:szCs w:val="21"/>
                <w:u w:val="none"/>
                <w:lang w:val="en-US" w:eastAsia="zh-CN"/>
              </w:rPr>
            </w:pPr>
            <w:r>
              <w:rPr>
                <w:rFonts w:hint="eastAsia" w:ascii="Times New Roman" w:hAnsi="Times New Roman" w:eastAsia="宋体" w:cs="宋体"/>
                <w:i w:val="0"/>
                <w:iCs w:val="0"/>
                <w:color w:val="000000"/>
                <w:sz w:val="21"/>
                <w:szCs w:val="21"/>
                <w:u w:val="none"/>
                <w:lang w:val="en-US" w:eastAsia="zh-CN"/>
              </w:rPr>
              <w:t>/</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B50AEC">
            <w:pPr>
              <w:keepNext w:val="0"/>
              <w:keepLines w:val="0"/>
              <w:suppressLineNumbers w:val="0"/>
              <w:spacing w:before="0" w:beforeAutospacing="0" w:after="0" w:afterAutospacing="0"/>
              <w:ind w:left="0" w:right="0"/>
              <w:jc w:val="center"/>
              <w:rPr>
                <w:rFonts w:hint="eastAsia" w:ascii="Times New Roman" w:hAnsi="Times New Roman" w:eastAsia="宋体" w:cs="宋体"/>
                <w:i w:val="0"/>
                <w:iCs w:val="0"/>
                <w:color w:val="000000"/>
                <w:sz w:val="21"/>
                <w:szCs w:val="21"/>
                <w:u w:val="none"/>
              </w:rPr>
            </w:pPr>
          </w:p>
        </w:tc>
      </w:tr>
      <w:tr w14:paraId="2C653E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FF0732">
            <w:pPr>
              <w:keepNext w:val="0"/>
              <w:keepLines w:val="0"/>
              <w:widowControl/>
              <w:numPr>
                <w:ilvl w:val="0"/>
                <w:numId w:val="35"/>
              </w:numPr>
              <w:suppressLineNumbers w:val="0"/>
              <w:spacing w:before="0" w:beforeAutospacing="0" w:after="0" w:afterAutospacing="0"/>
              <w:ind w:left="425" w:leftChars="0" w:right="0" w:rightChars="0" w:hanging="425" w:firstLineChars="0"/>
              <w:jc w:val="center"/>
              <w:textAlignment w:val="center"/>
              <w:rPr>
                <w:rFonts w:hint="eastAsia" w:ascii="Times New Roman" w:hAnsi="Times New Roman" w:eastAsia="宋体" w:cs="宋体"/>
                <w:i w:val="0"/>
                <w:iCs w:val="0"/>
                <w:color w:val="000000"/>
                <w:sz w:val="21"/>
                <w:szCs w:val="21"/>
                <w:u w:val="none"/>
              </w:rPr>
            </w:pPr>
          </w:p>
        </w:tc>
        <w:tc>
          <w:tcPr>
            <w:tcW w:w="358" w:type="pct"/>
            <w:vMerge w:val="restart"/>
            <w:tcBorders>
              <w:top w:val="single" w:color="000000" w:sz="4" w:space="0"/>
              <w:left w:val="single" w:color="000000" w:sz="4" w:space="0"/>
              <w:right w:val="single" w:color="000000" w:sz="4" w:space="0"/>
            </w:tcBorders>
            <w:shd w:val="clear" w:color="auto" w:fill="auto"/>
            <w:vAlign w:val="center"/>
          </w:tcPr>
          <w:p w14:paraId="3E031DC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宋体"/>
                <w:i w:val="0"/>
                <w:iCs w:val="0"/>
                <w:color w:val="000000"/>
                <w:sz w:val="21"/>
                <w:szCs w:val="21"/>
                <w:u w:val="none"/>
                <w:lang w:val="en-US" w:eastAsia="zh-CN"/>
              </w:rPr>
            </w:pPr>
            <w:r>
              <w:rPr>
                <w:rFonts w:hint="eastAsia" w:ascii="Times New Roman" w:hAnsi="Times New Roman" w:eastAsia="宋体" w:cs="宋体"/>
                <w:i w:val="0"/>
                <w:iCs w:val="0"/>
                <w:color w:val="000000"/>
                <w:kern w:val="0"/>
                <w:sz w:val="21"/>
                <w:szCs w:val="21"/>
                <w:u w:val="none"/>
                <w:lang w:val="en-US" w:eastAsia="zh-CN" w:bidi="ar"/>
              </w:rPr>
              <w:t>B2</w:t>
            </w:r>
          </w:p>
        </w:tc>
        <w:tc>
          <w:tcPr>
            <w:tcW w:w="736" w:type="pct"/>
            <w:vMerge w:val="restart"/>
            <w:tcBorders>
              <w:top w:val="single" w:color="000000" w:sz="4" w:space="0"/>
              <w:left w:val="single" w:color="000000" w:sz="4" w:space="0"/>
              <w:right w:val="single" w:color="000000" w:sz="4" w:space="0"/>
            </w:tcBorders>
            <w:shd w:val="clear" w:color="auto" w:fill="auto"/>
            <w:vAlign w:val="center"/>
          </w:tcPr>
          <w:p w14:paraId="29EE99C1">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宋体" w:cs="宋体"/>
                <w:i w:val="0"/>
                <w:iCs w:val="0"/>
                <w:color w:val="000000"/>
                <w:kern w:val="0"/>
                <w:sz w:val="21"/>
                <w:szCs w:val="21"/>
                <w:u w:val="none"/>
                <w:lang w:val="en-US" w:eastAsia="zh-CN" w:bidi="ar"/>
              </w:rPr>
            </w:pPr>
            <w:r>
              <w:rPr>
                <w:rFonts w:hint="eastAsia" w:ascii="Times New Roman" w:hAnsi="Times New Roman" w:eastAsia="宋体" w:cs="宋体"/>
                <w:i w:val="0"/>
                <w:iCs w:val="0"/>
                <w:color w:val="000000"/>
                <w:kern w:val="0"/>
                <w:sz w:val="21"/>
                <w:szCs w:val="21"/>
                <w:u w:val="none"/>
                <w:lang w:val="en-US" w:eastAsia="zh-CN" w:bidi="ar"/>
              </w:rPr>
              <w:t>软件开发费用测算</w:t>
            </w:r>
          </w:p>
        </w:tc>
        <w:tc>
          <w:tcPr>
            <w:tcW w:w="1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7BA5BC">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Times New Roman" w:eastAsia="宋体" w:cs="宋体"/>
                <w:i w:val="0"/>
                <w:iCs w:val="0"/>
                <w:color w:val="000000"/>
                <w:kern w:val="0"/>
                <w:sz w:val="21"/>
                <w:szCs w:val="21"/>
                <w:u w:val="none"/>
                <w:lang w:val="en-US" w:eastAsia="zh-CN" w:bidi="ar"/>
              </w:rPr>
            </w:pPr>
            <w:r>
              <w:rPr>
                <w:rFonts w:hint="eastAsia" w:ascii="Times New Roman" w:hAnsi="Times New Roman" w:eastAsia="宋体" w:cs="宋体"/>
                <w:i w:val="0"/>
                <w:iCs w:val="0"/>
                <w:color w:val="000000"/>
                <w:kern w:val="0"/>
                <w:sz w:val="21"/>
                <w:szCs w:val="21"/>
                <w:u w:val="none"/>
                <w:lang w:val="en-US" w:eastAsia="zh-CN" w:bidi="ar"/>
              </w:rPr>
              <w:t>软件工程 软件开发成本度量规范</w:t>
            </w:r>
          </w:p>
        </w:tc>
        <w:tc>
          <w:tcPr>
            <w:tcW w:w="6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AE6FFD">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宋体" w:cs="宋体"/>
                <w:i w:val="0"/>
                <w:iCs w:val="0"/>
                <w:color w:val="000000"/>
                <w:sz w:val="21"/>
                <w:szCs w:val="21"/>
                <w:u w:val="none"/>
                <w:lang w:val="en-US" w:eastAsia="zh-CN"/>
              </w:rPr>
            </w:pPr>
            <w:r>
              <w:rPr>
                <w:rFonts w:hint="eastAsia" w:ascii="Times New Roman" w:hAnsi="Times New Roman" w:eastAsia="宋体" w:cs="宋体"/>
                <w:i w:val="0"/>
                <w:iCs w:val="0"/>
                <w:color w:val="000000"/>
                <w:kern w:val="0"/>
                <w:sz w:val="21"/>
                <w:szCs w:val="21"/>
                <w:u w:val="none"/>
                <w:lang w:val="en-US" w:eastAsia="zh-CN" w:bidi="ar"/>
              </w:rPr>
              <w:t>GB/T 36964-2018</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DBBA4A">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宋体" w:cs="宋体"/>
                <w:i w:val="0"/>
                <w:iCs w:val="0"/>
                <w:color w:val="000000"/>
                <w:sz w:val="21"/>
                <w:szCs w:val="21"/>
                <w:u w:val="none"/>
                <w:lang w:val="en-US" w:eastAsia="zh-CN"/>
              </w:rPr>
            </w:pPr>
            <w:r>
              <w:rPr>
                <w:rFonts w:hint="eastAsia" w:ascii="Times New Roman" w:hAnsi="Times New Roman" w:eastAsia="宋体" w:cs="宋体"/>
                <w:i w:val="0"/>
                <w:iCs w:val="0"/>
                <w:color w:val="000000"/>
                <w:kern w:val="0"/>
                <w:sz w:val="21"/>
                <w:szCs w:val="21"/>
                <w:u w:val="none"/>
                <w:lang w:val="en-US" w:eastAsia="zh-CN" w:bidi="ar"/>
              </w:rPr>
              <w:t>国家标准委</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9720E0">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宋体" w:cs="宋体"/>
                <w:i w:val="0"/>
                <w:iCs w:val="0"/>
                <w:color w:val="000000"/>
                <w:sz w:val="21"/>
                <w:szCs w:val="21"/>
                <w:u w:val="none"/>
                <w:lang w:val="en-US" w:eastAsia="zh-CN"/>
              </w:rPr>
            </w:pPr>
            <w:r>
              <w:rPr>
                <w:rFonts w:hint="eastAsia" w:ascii="Times New Roman" w:hAnsi="Times New Roman" w:eastAsia="宋体" w:cs="宋体"/>
                <w:i w:val="0"/>
                <w:iCs w:val="0"/>
                <w:color w:val="000000"/>
                <w:kern w:val="0"/>
                <w:sz w:val="21"/>
                <w:szCs w:val="21"/>
                <w:u w:val="none"/>
                <w:lang w:val="en-US" w:eastAsia="zh-CN" w:bidi="ar"/>
              </w:rPr>
              <w:t>国家标准</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1926A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宋体"/>
                <w:i w:val="0"/>
                <w:iCs w:val="0"/>
                <w:color w:val="000000"/>
                <w:kern w:val="0"/>
                <w:sz w:val="21"/>
                <w:szCs w:val="21"/>
                <w:u w:val="none"/>
                <w:lang w:val="en-US" w:eastAsia="zh-CN" w:bidi="ar"/>
              </w:rPr>
            </w:pPr>
            <w:r>
              <w:rPr>
                <w:rFonts w:hint="eastAsia" w:ascii="Times New Roman" w:hAnsi="Times New Roman" w:eastAsia="宋体" w:cs="宋体"/>
                <w:i w:val="0"/>
                <w:iCs w:val="0"/>
                <w:color w:val="000000"/>
                <w:kern w:val="0"/>
                <w:sz w:val="21"/>
                <w:szCs w:val="21"/>
                <w:u w:val="none"/>
                <w:lang w:val="en-US" w:eastAsia="zh-CN" w:bidi="ar"/>
              </w:rPr>
              <w:t>现行</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515436">
            <w:pPr>
              <w:keepNext w:val="0"/>
              <w:keepLines w:val="0"/>
              <w:suppressLineNumbers w:val="0"/>
              <w:spacing w:before="0" w:beforeAutospacing="0" w:after="0" w:afterAutospacing="0"/>
              <w:ind w:left="0" w:leftChars="0" w:right="0" w:rightChars="0"/>
              <w:jc w:val="center"/>
              <w:rPr>
                <w:rFonts w:hint="eastAsia" w:ascii="Times New Roman" w:hAnsi="Times New Roman" w:eastAsia="宋体" w:cs="宋体"/>
                <w:i w:val="0"/>
                <w:iCs w:val="0"/>
                <w:color w:val="000000"/>
                <w:sz w:val="21"/>
                <w:szCs w:val="21"/>
                <w:u w:val="none"/>
              </w:rPr>
            </w:pPr>
          </w:p>
        </w:tc>
      </w:tr>
      <w:tr w14:paraId="437BEE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2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88F142E">
            <w:pPr>
              <w:keepNext w:val="0"/>
              <w:keepLines w:val="0"/>
              <w:widowControl/>
              <w:numPr>
                <w:ilvl w:val="0"/>
                <w:numId w:val="35"/>
              </w:numPr>
              <w:suppressLineNumbers w:val="0"/>
              <w:spacing w:before="0" w:beforeAutospacing="0" w:after="0" w:afterAutospacing="0"/>
              <w:ind w:left="425" w:leftChars="0" w:right="0" w:rightChars="0" w:hanging="425" w:firstLineChars="0"/>
              <w:jc w:val="center"/>
              <w:textAlignment w:val="center"/>
              <w:rPr>
                <w:rFonts w:hint="eastAsia" w:ascii="Times New Roman" w:hAnsi="Times New Roman" w:eastAsia="宋体" w:cs="宋体"/>
                <w:i w:val="0"/>
                <w:iCs w:val="0"/>
                <w:color w:val="000000"/>
                <w:sz w:val="21"/>
                <w:szCs w:val="21"/>
                <w:u w:val="none"/>
              </w:rPr>
            </w:pPr>
          </w:p>
        </w:tc>
        <w:tc>
          <w:tcPr>
            <w:tcW w:w="358" w:type="pct"/>
            <w:vMerge w:val="continue"/>
            <w:tcBorders>
              <w:top w:val="single" w:color="000000" w:sz="4" w:space="0"/>
              <w:left w:val="single" w:color="000000" w:sz="4" w:space="0"/>
              <w:right w:val="single" w:color="000000" w:sz="4" w:space="0"/>
            </w:tcBorders>
            <w:shd w:val="clear" w:color="auto" w:fill="auto"/>
            <w:vAlign w:val="center"/>
          </w:tcPr>
          <w:p w14:paraId="0A3371EE">
            <w:pPr>
              <w:keepNext w:val="0"/>
              <w:keepLines w:val="0"/>
              <w:suppressLineNumbers w:val="0"/>
              <w:spacing w:before="0" w:beforeAutospacing="0" w:after="0" w:afterAutospacing="0"/>
              <w:ind w:left="0" w:leftChars="0" w:right="0" w:rightChars="0"/>
              <w:jc w:val="center"/>
              <w:rPr>
                <w:rFonts w:hint="eastAsia" w:ascii="Times New Roman" w:hAnsi="Times New Roman" w:eastAsia="宋体" w:cs="宋体"/>
                <w:i w:val="0"/>
                <w:iCs w:val="0"/>
                <w:color w:val="000000"/>
                <w:sz w:val="21"/>
                <w:szCs w:val="21"/>
                <w:u w:val="none"/>
                <w:lang w:val="en-US" w:eastAsia="zh-CN"/>
              </w:rPr>
            </w:pPr>
          </w:p>
        </w:tc>
        <w:tc>
          <w:tcPr>
            <w:tcW w:w="736" w:type="pct"/>
            <w:vMerge w:val="continue"/>
            <w:tcBorders>
              <w:top w:val="single" w:color="000000" w:sz="4" w:space="0"/>
              <w:left w:val="single" w:color="000000" w:sz="4" w:space="0"/>
              <w:right w:val="single" w:color="000000" w:sz="4" w:space="0"/>
            </w:tcBorders>
            <w:shd w:val="clear" w:color="auto" w:fill="auto"/>
            <w:vAlign w:val="center"/>
          </w:tcPr>
          <w:p w14:paraId="1F8A22E3">
            <w:pPr>
              <w:keepNext w:val="0"/>
              <w:keepLines w:val="0"/>
              <w:suppressLineNumbers w:val="0"/>
              <w:spacing w:before="0" w:beforeAutospacing="0" w:after="0" w:afterAutospacing="0"/>
              <w:ind w:left="0" w:leftChars="0" w:right="0" w:rightChars="0"/>
              <w:jc w:val="center"/>
              <w:rPr>
                <w:rFonts w:hint="eastAsia" w:ascii="Times New Roman" w:hAnsi="Times New Roman" w:eastAsia="宋体" w:cs="宋体"/>
                <w:i w:val="0"/>
                <w:iCs w:val="0"/>
                <w:color w:val="000000"/>
                <w:kern w:val="0"/>
                <w:sz w:val="21"/>
                <w:szCs w:val="21"/>
                <w:u w:val="none"/>
                <w:lang w:val="en-US" w:eastAsia="zh-CN" w:bidi="ar"/>
              </w:rPr>
            </w:pPr>
          </w:p>
        </w:tc>
        <w:tc>
          <w:tcPr>
            <w:tcW w:w="1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006A08">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Times New Roman" w:eastAsia="宋体" w:cs="宋体"/>
                <w:i w:val="0"/>
                <w:iCs w:val="0"/>
                <w:color w:val="000000"/>
                <w:kern w:val="0"/>
                <w:sz w:val="21"/>
                <w:szCs w:val="21"/>
                <w:u w:val="none"/>
                <w:lang w:val="en-US" w:eastAsia="zh-CN" w:bidi="ar"/>
              </w:rPr>
            </w:pPr>
            <w:r>
              <w:rPr>
                <w:rFonts w:hint="eastAsia" w:ascii="Times New Roman" w:hAnsi="Times New Roman" w:eastAsia="宋体" w:cs="宋体"/>
                <w:i w:val="0"/>
                <w:iCs w:val="0"/>
                <w:color w:val="000000"/>
                <w:kern w:val="0"/>
                <w:sz w:val="21"/>
                <w:szCs w:val="21"/>
                <w:u w:val="none"/>
                <w:lang w:val="en-US" w:eastAsia="zh-CN" w:bidi="ar"/>
              </w:rPr>
              <w:t>系统与软件工程 功能规模测量 IFPUG方法</w:t>
            </w:r>
          </w:p>
        </w:tc>
        <w:tc>
          <w:tcPr>
            <w:tcW w:w="6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164692">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宋体" w:cs="宋体"/>
                <w:i w:val="0"/>
                <w:iCs w:val="0"/>
                <w:color w:val="000000"/>
                <w:sz w:val="21"/>
                <w:szCs w:val="21"/>
                <w:u w:val="none"/>
                <w:lang w:val="en-US" w:eastAsia="zh-CN"/>
              </w:rPr>
            </w:pPr>
            <w:r>
              <w:rPr>
                <w:rFonts w:hint="eastAsia" w:ascii="Times New Roman" w:hAnsi="Times New Roman" w:eastAsia="宋体" w:cs="宋体"/>
                <w:i w:val="0"/>
                <w:iCs w:val="0"/>
                <w:color w:val="000000"/>
                <w:kern w:val="0"/>
                <w:sz w:val="21"/>
                <w:szCs w:val="21"/>
                <w:u w:val="none"/>
                <w:lang w:val="en-US" w:eastAsia="zh-CN" w:bidi="ar"/>
              </w:rPr>
              <w:t>GB/T 42449-2023</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399D26">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宋体" w:cs="宋体"/>
                <w:i w:val="0"/>
                <w:iCs w:val="0"/>
                <w:color w:val="000000"/>
                <w:sz w:val="21"/>
                <w:szCs w:val="21"/>
                <w:u w:val="none"/>
                <w:lang w:val="en-US" w:eastAsia="zh-CN"/>
              </w:rPr>
            </w:pPr>
            <w:r>
              <w:rPr>
                <w:rFonts w:hint="eastAsia" w:ascii="Times New Roman" w:hAnsi="Times New Roman" w:eastAsia="宋体" w:cs="宋体"/>
                <w:i w:val="0"/>
                <w:iCs w:val="0"/>
                <w:color w:val="000000"/>
                <w:kern w:val="0"/>
                <w:sz w:val="21"/>
                <w:szCs w:val="21"/>
                <w:u w:val="none"/>
                <w:lang w:val="en-US" w:eastAsia="zh-CN" w:bidi="ar"/>
              </w:rPr>
              <w:t>国家标准委</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D1B5DC">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宋体" w:cs="宋体"/>
                <w:i w:val="0"/>
                <w:iCs w:val="0"/>
                <w:color w:val="000000"/>
                <w:sz w:val="21"/>
                <w:szCs w:val="21"/>
                <w:u w:val="none"/>
                <w:lang w:val="en-US" w:eastAsia="zh-CN"/>
              </w:rPr>
            </w:pPr>
            <w:r>
              <w:rPr>
                <w:rFonts w:hint="eastAsia" w:ascii="Times New Roman" w:hAnsi="Times New Roman" w:eastAsia="宋体" w:cs="宋体"/>
                <w:i w:val="0"/>
                <w:iCs w:val="0"/>
                <w:color w:val="000000"/>
                <w:kern w:val="0"/>
                <w:sz w:val="21"/>
                <w:szCs w:val="21"/>
                <w:u w:val="none"/>
                <w:lang w:val="en-US" w:eastAsia="zh-CN" w:bidi="ar"/>
              </w:rPr>
              <w:t>国家标准</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CDD329">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宋体" w:cs="宋体"/>
                <w:i w:val="0"/>
                <w:iCs w:val="0"/>
                <w:color w:val="000000"/>
                <w:kern w:val="0"/>
                <w:sz w:val="21"/>
                <w:szCs w:val="21"/>
                <w:u w:val="none"/>
                <w:lang w:val="en-US" w:eastAsia="zh-CN" w:bidi="ar"/>
              </w:rPr>
            </w:pPr>
            <w:r>
              <w:rPr>
                <w:rFonts w:hint="eastAsia" w:ascii="Times New Roman" w:hAnsi="Times New Roman" w:eastAsia="宋体" w:cs="宋体"/>
                <w:i w:val="0"/>
                <w:iCs w:val="0"/>
                <w:color w:val="000000"/>
                <w:kern w:val="0"/>
                <w:sz w:val="21"/>
                <w:szCs w:val="21"/>
                <w:u w:val="none"/>
                <w:lang w:val="en-US" w:eastAsia="zh-CN" w:bidi="ar"/>
              </w:rPr>
              <w:t>现行</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190583">
            <w:pPr>
              <w:keepNext w:val="0"/>
              <w:keepLines w:val="0"/>
              <w:suppressLineNumbers w:val="0"/>
              <w:spacing w:before="0" w:beforeAutospacing="0" w:after="0" w:afterAutospacing="0"/>
              <w:ind w:left="0" w:leftChars="0" w:right="0" w:rightChars="0"/>
              <w:jc w:val="center"/>
              <w:rPr>
                <w:rFonts w:hint="eastAsia" w:ascii="Times New Roman" w:hAnsi="Times New Roman" w:eastAsia="宋体" w:cs="宋体"/>
                <w:i w:val="0"/>
                <w:iCs w:val="0"/>
                <w:color w:val="000000"/>
                <w:sz w:val="21"/>
                <w:szCs w:val="21"/>
                <w:u w:val="none"/>
              </w:rPr>
            </w:pPr>
          </w:p>
        </w:tc>
      </w:tr>
      <w:tr w14:paraId="66E9DC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2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B5EB67">
            <w:pPr>
              <w:keepNext w:val="0"/>
              <w:keepLines w:val="0"/>
              <w:widowControl/>
              <w:numPr>
                <w:ilvl w:val="0"/>
                <w:numId w:val="35"/>
              </w:numPr>
              <w:suppressLineNumbers w:val="0"/>
              <w:spacing w:before="0" w:beforeAutospacing="0" w:after="0" w:afterAutospacing="0"/>
              <w:ind w:left="425" w:leftChars="0" w:right="0" w:rightChars="0" w:hanging="425" w:firstLineChars="0"/>
              <w:jc w:val="center"/>
              <w:textAlignment w:val="center"/>
              <w:rPr>
                <w:rFonts w:hint="eastAsia" w:ascii="Times New Roman" w:hAnsi="Times New Roman" w:eastAsia="宋体" w:cs="宋体"/>
                <w:i w:val="0"/>
                <w:iCs w:val="0"/>
                <w:color w:val="000000"/>
                <w:sz w:val="21"/>
                <w:szCs w:val="21"/>
                <w:u w:val="none"/>
              </w:rPr>
            </w:pPr>
          </w:p>
        </w:tc>
        <w:tc>
          <w:tcPr>
            <w:tcW w:w="358" w:type="pct"/>
            <w:vMerge w:val="continue"/>
            <w:tcBorders>
              <w:top w:val="single" w:color="000000" w:sz="4" w:space="0"/>
              <w:left w:val="single" w:color="000000" w:sz="4" w:space="0"/>
              <w:right w:val="single" w:color="000000" w:sz="4" w:space="0"/>
            </w:tcBorders>
            <w:shd w:val="clear" w:color="auto" w:fill="auto"/>
            <w:vAlign w:val="center"/>
          </w:tcPr>
          <w:p w14:paraId="00D07AAF">
            <w:pPr>
              <w:keepNext w:val="0"/>
              <w:keepLines w:val="0"/>
              <w:suppressLineNumbers w:val="0"/>
              <w:spacing w:before="0" w:beforeAutospacing="0" w:after="0" w:afterAutospacing="0"/>
              <w:ind w:left="0" w:leftChars="0" w:right="0" w:rightChars="0"/>
              <w:jc w:val="center"/>
              <w:rPr>
                <w:rFonts w:hint="eastAsia" w:ascii="Times New Roman" w:hAnsi="Times New Roman" w:eastAsia="宋体" w:cs="宋体"/>
                <w:i w:val="0"/>
                <w:iCs w:val="0"/>
                <w:color w:val="000000"/>
                <w:sz w:val="21"/>
                <w:szCs w:val="21"/>
                <w:u w:val="none"/>
                <w:lang w:val="en-US" w:eastAsia="zh-CN"/>
              </w:rPr>
            </w:pPr>
          </w:p>
        </w:tc>
        <w:tc>
          <w:tcPr>
            <w:tcW w:w="736" w:type="pct"/>
            <w:vMerge w:val="continue"/>
            <w:tcBorders>
              <w:top w:val="single" w:color="000000" w:sz="4" w:space="0"/>
              <w:left w:val="single" w:color="000000" w:sz="4" w:space="0"/>
              <w:right w:val="single" w:color="000000" w:sz="4" w:space="0"/>
            </w:tcBorders>
            <w:shd w:val="clear" w:color="auto" w:fill="auto"/>
            <w:vAlign w:val="center"/>
          </w:tcPr>
          <w:p w14:paraId="58231B46">
            <w:pPr>
              <w:keepNext w:val="0"/>
              <w:keepLines w:val="0"/>
              <w:suppressLineNumbers w:val="0"/>
              <w:spacing w:before="0" w:beforeAutospacing="0" w:after="0" w:afterAutospacing="0"/>
              <w:ind w:left="0" w:leftChars="0" w:right="0" w:rightChars="0"/>
              <w:jc w:val="center"/>
              <w:rPr>
                <w:rFonts w:hint="eastAsia" w:ascii="Times New Roman" w:hAnsi="Times New Roman" w:eastAsia="宋体" w:cs="宋体"/>
                <w:i w:val="0"/>
                <w:iCs w:val="0"/>
                <w:color w:val="000000"/>
                <w:kern w:val="0"/>
                <w:sz w:val="21"/>
                <w:szCs w:val="21"/>
                <w:u w:val="none"/>
                <w:lang w:val="en-US" w:eastAsia="zh-CN" w:bidi="ar"/>
              </w:rPr>
            </w:pPr>
          </w:p>
        </w:tc>
        <w:tc>
          <w:tcPr>
            <w:tcW w:w="1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B42714">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Times New Roman" w:eastAsia="宋体" w:cs="宋体"/>
                <w:i w:val="0"/>
                <w:iCs w:val="0"/>
                <w:color w:val="000000"/>
                <w:kern w:val="0"/>
                <w:sz w:val="21"/>
                <w:szCs w:val="21"/>
                <w:u w:val="none"/>
                <w:lang w:val="en-US" w:eastAsia="zh-CN" w:bidi="ar"/>
              </w:rPr>
            </w:pPr>
            <w:r>
              <w:rPr>
                <w:rFonts w:hint="eastAsia" w:ascii="Times New Roman" w:hAnsi="Times New Roman" w:eastAsia="宋体" w:cs="宋体"/>
                <w:i w:val="0"/>
                <w:iCs w:val="0"/>
                <w:color w:val="000000"/>
                <w:kern w:val="0"/>
                <w:sz w:val="21"/>
                <w:szCs w:val="21"/>
                <w:u w:val="none"/>
                <w:lang w:val="en-US" w:eastAsia="zh-CN" w:bidi="ar"/>
              </w:rPr>
              <w:t>系统与软件工程　功能规模测量　NESMA方法</w:t>
            </w:r>
          </w:p>
        </w:tc>
        <w:tc>
          <w:tcPr>
            <w:tcW w:w="6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75ACD9">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宋体" w:cs="宋体"/>
                <w:i w:val="0"/>
                <w:iCs w:val="0"/>
                <w:color w:val="000000"/>
                <w:sz w:val="21"/>
                <w:szCs w:val="21"/>
                <w:u w:val="none"/>
                <w:lang w:val="en-US" w:eastAsia="zh-CN"/>
              </w:rPr>
            </w:pPr>
            <w:r>
              <w:rPr>
                <w:rFonts w:hint="eastAsia" w:ascii="Times New Roman" w:hAnsi="Times New Roman" w:eastAsia="宋体" w:cs="宋体"/>
                <w:i w:val="0"/>
                <w:iCs w:val="0"/>
                <w:color w:val="000000"/>
                <w:kern w:val="0"/>
                <w:sz w:val="21"/>
                <w:szCs w:val="21"/>
                <w:u w:val="none"/>
                <w:lang w:val="en-US" w:eastAsia="zh-CN" w:bidi="ar"/>
              </w:rPr>
              <w:t>GB/T 42588-2023</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D596C0">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宋体" w:cs="宋体"/>
                <w:i w:val="0"/>
                <w:iCs w:val="0"/>
                <w:color w:val="000000"/>
                <w:sz w:val="21"/>
                <w:szCs w:val="21"/>
                <w:u w:val="none"/>
                <w:lang w:val="en-US" w:eastAsia="zh-CN"/>
              </w:rPr>
            </w:pPr>
            <w:r>
              <w:rPr>
                <w:rFonts w:hint="eastAsia" w:ascii="Times New Roman" w:hAnsi="Times New Roman" w:eastAsia="宋体" w:cs="宋体"/>
                <w:i w:val="0"/>
                <w:iCs w:val="0"/>
                <w:color w:val="000000"/>
                <w:kern w:val="0"/>
                <w:sz w:val="21"/>
                <w:szCs w:val="21"/>
                <w:u w:val="none"/>
                <w:lang w:val="en-US" w:eastAsia="zh-CN" w:bidi="ar"/>
              </w:rPr>
              <w:t>国家标准委</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DFA358">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宋体" w:cs="宋体"/>
                <w:i w:val="0"/>
                <w:iCs w:val="0"/>
                <w:color w:val="000000"/>
                <w:sz w:val="21"/>
                <w:szCs w:val="21"/>
                <w:u w:val="none"/>
                <w:lang w:val="en-US" w:eastAsia="zh-CN"/>
              </w:rPr>
            </w:pPr>
            <w:r>
              <w:rPr>
                <w:rFonts w:hint="eastAsia" w:ascii="Times New Roman" w:hAnsi="Times New Roman" w:eastAsia="宋体" w:cs="宋体"/>
                <w:i w:val="0"/>
                <w:iCs w:val="0"/>
                <w:color w:val="000000"/>
                <w:kern w:val="0"/>
                <w:sz w:val="21"/>
                <w:szCs w:val="21"/>
                <w:u w:val="none"/>
                <w:lang w:val="en-US" w:eastAsia="zh-CN" w:bidi="ar"/>
              </w:rPr>
              <w:t>国家标准</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5A26D2">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宋体" w:cs="宋体"/>
                <w:i w:val="0"/>
                <w:iCs w:val="0"/>
                <w:color w:val="000000"/>
                <w:kern w:val="0"/>
                <w:sz w:val="21"/>
                <w:szCs w:val="21"/>
                <w:u w:val="none"/>
                <w:lang w:val="en-US" w:eastAsia="zh-CN" w:bidi="ar"/>
              </w:rPr>
            </w:pPr>
            <w:r>
              <w:rPr>
                <w:rFonts w:hint="eastAsia" w:ascii="Times New Roman" w:hAnsi="Times New Roman" w:eastAsia="宋体" w:cs="宋体"/>
                <w:i w:val="0"/>
                <w:iCs w:val="0"/>
                <w:color w:val="000000"/>
                <w:kern w:val="0"/>
                <w:sz w:val="21"/>
                <w:szCs w:val="21"/>
                <w:u w:val="none"/>
                <w:lang w:val="en-US" w:eastAsia="zh-CN" w:bidi="ar"/>
              </w:rPr>
              <w:t>现行</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115648">
            <w:pPr>
              <w:keepNext w:val="0"/>
              <w:keepLines w:val="0"/>
              <w:suppressLineNumbers w:val="0"/>
              <w:spacing w:before="0" w:beforeAutospacing="0" w:after="0" w:afterAutospacing="0"/>
              <w:ind w:left="0" w:leftChars="0" w:right="0" w:rightChars="0"/>
              <w:jc w:val="center"/>
              <w:rPr>
                <w:rFonts w:hint="eastAsia" w:ascii="Times New Roman" w:hAnsi="Times New Roman" w:eastAsia="宋体" w:cs="宋体"/>
                <w:i w:val="0"/>
                <w:iCs w:val="0"/>
                <w:color w:val="000000"/>
                <w:sz w:val="21"/>
                <w:szCs w:val="21"/>
                <w:u w:val="none"/>
              </w:rPr>
            </w:pPr>
          </w:p>
        </w:tc>
      </w:tr>
      <w:tr w14:paraId="52AA5D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2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61A4F8">
            <w:pPr>
              <w:keepNext w:val="0"/>
              <w:keepLines w:val="0"/>
              <w:widowControl/>
              <w:numPr>
                <w:ilvl w:val="0"/>
                <w:numId w:val="35"/>
              </w:numPr>
              <w:suppressLineNumbers w:val="0"/>
              <w:spacing w:before="0" w:beforeAutospacing="0" w:after="0" w:afterAutospacing="0"/>
              <w:ind w:left="425" w:leftChars="0" w:right="0" w:rightChars="0" w:hanging="425" w:firstLineChars="0"/>
              <w:jc w:val="center"/>
              <w:textAlignment w:val="center"/>
              <w:rPr>
                <w:rFonts w:hint="eastAsia" w:ascii="Times New Roman" w:hAnsi="Times New Roman" w:eastAsia="宋体" w:cs="宋体"/>
                <w:i w:val="0"/>
                <w:iCs w:val="0"/>
                <w:color w:val="000000"/>
                <w:sz w:val="21"/>
                <w:szCs w:val="21"/>
                <w:u w:val="none"/>
              </w:rPr>
            </w:pPr>
          </w:p>
        </w:tc>
        <w:tc>
          <w:tcPr>
            <w:tcW w:w="358" w:type="pct"/>
            <w:vMerge w:val="continue"/>
            <w:tcBorders>
              <w:top w:val="single" w:color="000000" w:sz="4" w:space="0"/>
              <w:left w:val="single" w:color="000000" w:sz="4" w:space="0"/>
              <w:right w:val="single" w:color="000000" w:sz="4" w:space="0"/>
            </w:tcBorders>
            <w:shd w:val="clear" w:color="auto" w:fill="auto"/>
            <w:vAlign w:val="center"/>
          </w:tcPr>
          <w:p w14:paraId="44F8855F">
            <w:pPr>
              <w:keepNext w:val="0"/>
              <w:keepLines w:val="0"/>
              <w:suppressLineNumbers w:val="0"/>
              <w:spacing w:before="0" w:beforeAutospacing="0" w:after="0" w:afterAutospacing="0"/>
              <w:ind w:left="0" w:leftChars="0" w:right="0" w:rightChars="0"/>
              <w:jc w:val="center"/>
              <w:rPr>
                <w:rFonts w:hint="eastAsia" w:ascii="Times New Roman" w:hAnsi="Times New Roman" w:eastAsia="宋体" w:cs="宋体"/>
                <w:i w:val="0"/>
                <w:iCs w:val="0"/>
                <w:color w:val="000000"/>
                <w:sz w:val="21"/>
                <w:szCs w:val="21"/>
                <w:u w:val="none"/>
                <w:lang w:val="en-US" w:eastAsia="zh-CN"/>
              </w:rPr>
            </w:pPr>
          </w:p>
        </w:tc>
        <w:tc>
          <w:tcPr>
            <w:tcW w:w="736" w:type="pct"/>
            <w:vMerge w:val="continue"/>
            <w:tcBorders>
              <w:top w:val="single" w:color="000000" w:sz="4" w:space="0"/>
              <w:left w:val="single" w:color="000000" w:sz="4" w:space="0"/>
              <w:right w:val="single" w:color="000000" w:sz="4" w:space="0"/>
            </w:tcBorders>
            <w:shd w:val="clear" w:color="auto" w:fill="auto"/>
            <w:vAlign w:val="center"/>
          </w:tcPr>
          <w:p w14:paraId="7A95B6AB">
            <w:pPr>
              <w:keepNext w:val="0"/>
              <w:keepLines w:val="0"/>
              <w:suppressLineNumbers w:val="0"/>
              <w:spacing w:before="0" w:beforeAutospacing="0" w:after="0" w:afterAutospacing="0"/>
              <w:ind w:left="0" w:leftChars="0" w:right="0" w:rightChars="0"/>
              <w:jc w:val="center"/>
              <w:rPr>
                <w:rFonts w:hint="eastAsia" w:ascii="Times New Roman" w:hAnsi="Times New Roman" w:eastAsia="宋体" w:cs="宋体"/>
                <w:i w:val="0"/>
                <w:iCs w:val="0"/>
                <w:color w:val="000000"/>
                <w:kern w:val="0"/>
                <w:sz w:val="21"/>
                <w:szCs w:val="21"/>
                <w:u w:val="none"/>
                <w:lang w:val="en-US" w:eastAsia="zh-CN" w:bidi="ar"/>
              </w:rPr>
            </w:pPr>
          </w:p>
        </w:tc>
        <w:tc>
          <w:tcPr>
            <w:tcW w:w="1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011CF2">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Times New Roman" w:eastAsia="宋体" w:cs="宋体"/>
                <w:i w:val="0"/>
                <w:iCs w:val="0"/>
                <w:color w:val="000000"/>
                <w:kern w:val="0"/>
                <w:sz w:val="21"/>
                <w:szCs w:val="21"/>
                <w:u w:val="none"/>
                <w:lang w:val="en-US" w:eastAsia="zh-CN" w:bidi="ar"/>
              </w:rPr>
            </w:pPr>
            <w:r>
              <w:rPr>
                <w:rFonts w:hint="eastAsia" w:ascii="Times New Roman" w:hAnsi="Times New Roman" w:eastAsia="宋体" w:cs="宋体"/>
                <w:i w:val="0"/>
                <w:iCs w:val="0"/>
                <w:color w:val="000000"/>
                <w:kern w:val="0"/>
                <w:sz w:val="21"/>
                <w:szCs w:val="21"/>
                <w:u w:val="none"/>
                <w:lang w:val="en-US" w:eastAsia="zh-CN" w:bidi="ar"/>
              </w:rPr>
              <w:t>系统与软件工程　功能规模测量　MkII功能点分析方法</w:t>
            </w:r>
          </w:p>
        </w:tc>
        <w:tc>
          <w:tcPr>
            <w:tcW w:w="6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5FAAA">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宋体" w:cs="宋体"/>
                <w:i w:val="0"/>
                <w:iCs w:val="0"/>
                <w:color w:val="000000"/>
                <w:sz w:val="21"/>
                <w:szCs w:val="21"/>
                <w:u w:val="none"/>
                <w:lang w:val="en-US" w:eastAsia="zh-CN"/>
              </w:rPr>
            </w:pPr>
            <w:r>
              <w:rPr>
                <w:rFonts w:hint="eastAsia" w:ascii="Times New Roman" w:hAnsi="Times New Roman" w:eastAsia="宋体" w:cs="宋体"/>
                <w:i w:val="0"/>
                <w:iCs w:val="0"/>
                <w:color w:val="000000"/>
                <w:kern w:val="0"/>
                <w:sz w:val="21"/>
                <w:szCs w:val="21"/>
                <w:u w:val="none"/>
                <w:lang w:val="en-US" w:eastAsia="zh-CN" w:bidi="ar"/>
              </w:rPr>
              <w:t>GB/T 42566-2023</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F7666F">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宋体" w:cs="宋体"/>
                <w:i w:val="0"/>
                <w:iCs w:val="0"/>
                <w:color w:val="000000"/>
                <w:sz w:val="21"/>
                <w:szCs w:val="21"/>
                <w:u w:val="none"/>
                <w:lang w:val="en-US" w:eastAsia="zh-CN"/>
              </w:rPr>
            </w:pPr>
            <w:r>
              <w:rPr>
                <w:rFonts w:hint="eastAsia" w:ascii="Times New Roman" w:hAnsi="Times New Roman" w:eastAsia="宋体" w:cs="宋体"/>
                <w:i w:val="0"/>
                <w:iCs w:val="0"/>
                <w:color w:val="000000"/>
                <w:kern w:val="0"/>
                <w:sz w:val="21"/>
                <w:szCs w:val="21"/>
                <w:u w:val="none"/>
                <w:lang w:val="en-US" w:eastAsia="zh-CN" w:bidi="ar"/>
              </w:rPr>
              <w:t>国家标准委</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EF1F68">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宋体" w:cs="宋体"/>
                <w:i w:val="0"/>
                <w:iCs w:val="0"/>
                <w:color w:val="000000"/>
                <w:sz w:val="21"/>
                <w:szCs w:val="21"/>
                <w:u w:val="none"/>
                <w:lang w:val="en-US" w:eastAsia="zh-CN"/>
              </w:rPr>
            </w:pPr>
            <w:r>
              <w:rPr>
                <w:rFonts w:hint="eastAsia" w:ascii="Times New Roman" w:hAnsi="Times New Roman" w:eastAsia="宋体" w:cs="宋体"/>
                <w:i w:val="0"/>
                <w:iCs w:val="0"/>
                <w:color w:val="000000"/>
                <w:kern w:val="0"/>
                <w:sz w:val="21"/>
                <w:szCs w:val="21"/>
                <w:u w:val="none"/>
                <w:lang w:val="en-US" w:eastAsia="zh-CN" w:bidi="ar"/>
              </w:rPr>
              <w:t>国家标准</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4380BD">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宋体" w:cs="宋体"/>
                <w:i w:val="0"/>
                <w:iCs w:val="0"/>
                <w:color w:val="000000"/>
                <w:kern w:val="0"/>
                <w:sz w:val="21"/>
                <w:szCs w:val="21"/>
                <w:u w:val="none"/>
                <w:lang w:val="en-US" w:eastAsia="zh-CN" w:bidi="ar"/>
              </w:rPr>
            </w:pPr>
            <w:r>
              <w:rPr>
                <w:rFonts w:hint="eastAsia" w:ascii="Times New Roman" w:hAnsi="Times New Roman" w:eastAsia="宋体" w:cs="宋体"/>
                <w:i w:val="0"/>
                <w:iCs w:val="0"/>
                <w:color w:val="000000"/>
                <w:kern w:val="0"/>
                <w:sz w:val="21"/>
                <w:szCs w:val="21"/>
                <w:u w:val="none"/>
                <w:lang w:val="en-US" w:eastAsia="zh-CN" w:bidi="ar"/>
              </w:rPr>
              <w:t>现行</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F6923E">
            <w:pPr>
              <w:keepNext w:val="0"/>
              <w:keepLines w:val="0"/>
              <w:suppressLineNumbers w:val="0"/>
              <w:spacing w:before="0" w:beforeAutospacing="0" w:after="0" w:afterAutospacing="0"/>
              <w:ind w:left="0" w:leftChars="0" w:right="0" w:rightChars="0"/>
              <w:jc w:val="center"/>
              <w:rPr>
                <w:rFonts w:hint="eastAsia" w:ascii="Times New Roman" w:hAnsi="Times New Roman" w:eastAsia="宋体" w:cs="宋体"/>
                <w:i w:val="0"/>
                <w:iCs w:val="0"/>
                <w:color w:val="000000"/>
                <w:sz w:val="21"/>
                <w:szCs w:val="21"/>
                <w:u w:val="none"/>
              </w:rPr>
            </w:pPr>
          </w:p>
        </w:tc>
      </w:tr>
      <w:tr w14:paraId="689333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62ABB52">
            <w:pPr>
              <w:keepNext w:val="0"/>
              <w:keepLines w:val="0"/>
              <w:widowControl/>
              <w:numPr>
                <w:ilvl w:val="0"/>
                <w:numId w:val="35"/>
              </w:numPr>
              <w:suppressLineNumbers w:val="0"/>
              <w:spacing w:before="0" w:beforeAutospacing="0" w:after="0" w:afterAutospacing="0"/>
              <w:ind w:left="425" w:leftChars="0" w:right="0" w:rightChars="0" w:hanging="425" w:firstLineChars="0"/>
              <w:jc w:val="center"/>
              <w:textAlignment w:val="center"/>
              <w:rPr>
                <w:rFonts w:hint="eastAsia" w:ascii="Times New Roman" w:hAnsi="Times New Roman" w:eastAsia="宋体" w:cs="宋体"/>
                <w:i w:val="0"/>
                <w:iCs w:val="0"/>
                <w:color w:val="000000"/>
                <w:sz w:val="21"/>
                <w:szCs w:val="21"/>
                <w:u w:val="none"/>
              </w:rPr>
            </w:pPr>
          </w:p>
        </w:tc>
        <w:tc>
          <w:tcPr>
            <w:tcW w:w="358" w:type="pct"/>
            <w:vMerge w:val="continue"/>
            <w:tcBorders>
              <w:top w:val="single" w:color="000000" w:sz="4" w:space="0"/>
              <w:left w:val="single" w:color="000000" w:sz="4" w:space="0"/>
              <w:right w:val="single" w:color="000000" w:sz="4" w:space="0"/>
            </w:tcBorders>
            <w:shd w:val="clear" w:color="auto" w:fill="auto"/>
            <w:vAlign w:val="center"/>
          </w:tcPr>
          <w:p w14:paraId="275C969C">
            <w:pPr>
              <w:keepNext w:val="0"/>
              <w:keepLines w:val="0"/>
              <w:suppressLineNumbers w:val="0"/>
              <w:spacing w:before="0" w:beforeAutospacing="0" w:after="0" w:afterAutospacing="0"/>
              <w:ind w:left="0" w:leftChars="0" w:right="0" w:rightChars="0"/>
              <w:jc w:val="center"/>
              <w:rPr>
                <w:rFonts w:hint="eastAsia" w:ascii="Times New Roman" w:hAnsi="Times New Roman" w:eastAsia="宋体" w:cs="宋体"/>
                <w:i w:val="0"/>
                <w:iCs w:val="0"/>
                <w:color w:val="000000"/>
                <w:sz w:val="21"/>
                <w:szCs w:val="21"/>
                <w:u w:val="none"/>
                <w:lang w:val="en-US" w:eastAsia="zh-CN"/>
              </w:rPr>
            </w:pPr>
          </w:p>
        </w:tc>
        <w:tc>
          <w:tcPr>
            <w:tcW w:w="736" w:type="pct"/>
            <w:vMerge w:val="continue"/>
            <w:tcBorders>
              <w:top w:val="single" w:color="000000" w:sz="4" w:space="0"/>
              <w:left w:val="single" w:color="000000" w:sz="4" w:space="0"/>
              <w:right w:val="single" w:color="000000" w:sz="4" w:space="0"/>
            </w:tcBorders>
            <w:shd w:val="clear" w:color="auto" w:fill="auto"/>
            <w:vAlign w:val="center"/>
          </w:tcPr>
          <w:p w14:paraId="7811D45F">
            <w:pPr>
              <w:keepNext w:val="0"/>
              <w:keepLines w:val="0"/>
              <w:suppressLineNumbers w:val="0"/>
              <w:spacing w:before="0" w:beforeAutospacing="0" w:after="0" w:afterAutospacing="0"/>
              <w:ind w:left="0" w:leftChars="0" w:right="0" w:rightChars="0"/>
              <w:jc w:val="center"/>
              <w:rPr>
                <w:rFonts w:hint="eastAsia" w:ascii="Times New Roman" w:hAnsi="Times New Roman" w:eastAsia="宋体" w:cs="宋体"/>
                <w:i w:val="0"/>
                <w:iCs w:val="0"/>
                <w:color w:val="000000"/>
                <w:kern w:val="0"/>
                <w:sz w:val="21"/>
                <w:szCs w:val="21"/>
                <w:u w:val="none"/>
                <w:lang w:val="en-US" w:eastAsia="zh-CN" w:bidi="ar"/>
              </w:rPr>
            </w:pPr>
          </w:p>
        </w:tc>
        <w:tc>
          <w:tcPr>
            <w:tcW w:w="1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6C7CAE">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Times New Roman" w:eastAsia="宋体" w:cs="宋体"/>
                <w:i w:val="0"/>
                <w:iCs w:val="0"/>
                <w:color w:val="000000"/>
                <w:kern w:val="0"/>
                <w:sz w:val="21"/>
                <w:szCs w:val="21"/>
                <w:u w:val="none"/>
                <w:lang w:val="en-US" w:eastAsia="zh-CN" w:bidi="ar"/>
              </w:rPr>
            </w:pPr>
            <w:r>
              <w:rPr>
                <w:rFonts w:hint="eastAsia" w:ascii="Times New Roman" w:hAnsi="Times New Roman" w:eastAsia="宋体" w:cs="宋体"/>
                <w:i w:val="0"/>
                <w:iCs w:val="0"/>
                <w:color w:val="000000"/>
                <w:kern w:val="0"/>
                <w:sz w:val="21"/>
                <w:szCs w:val="21"/>
                <w:u w:val="none"/>
                <w:lang w:val="en-US" w:eastAsia="zh-CN" w:bidi="ar"/>
              </w:rPr>
              <w:t>系统与软件工程 功能规模测量 FiSMA1.1方法</w:t>
            </w:r>
          </w:p>
        </w:tc>
        <w:tc>
          <w:tcPr>
            <w:tcW w:w="6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21A7A8">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宋体" w:cs="宋体"/>
                <w:i w:val="0"/>
                <w:iCs w:val="0"/>
                <w:color w:val="000000"/>
                <w:sz w:val="21"/>
                <w:szCs w:val="21"/>
                <w:u w:val="none"/>
                <w:lang w:val="en-US" w:eastAsia="zh-CN"/>
              </w:rPr>
            </w:pPr>
            <w:r>
              <w:rPr>
                <w:rFonts w:hint="eastAsia" w:ascii="Times New Roman" w:hAnsi="Times New Roman" w:eastAsia="宋体" w:cs="宋体"/>
                <w:i w:val="0"/>
                <w:iCs w:val="0"/>
                <w:color w:val="000000"/>
                <w:kern w:val="0"/>
                <w:sz w:val="21"/>
                <w:szCs w:val="21"/>
                <w:u w:val="none"/>
                <w:lang w:val="en-US" w:eastAsia="zh-CN" w:bidi="ar"/>
              </w:rPr>
              <w:t>GB/T 42448-2023</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D19F7E">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宋体" w:cs="宋体"/>
                <w:i w:val="0"/>
                <w:iCs w:val="0"/>
                <w:color w:val="000000"/>
                <w:sz w:val="21"/>
                <w:szCs w:val="21"/>
                <w:u w:val="none"/>
                <w:lang w:val="en-US" w:eastAsia="zh-CN"/>
              </w:rPr>
            </w:pPr>
            <w:r>
              <w:rPr>
                <w:rFonts w:hint="eastAsia" w:ascii="Times New Roman" w:hAnsi="Times New Roman" w:eastAsia="宋体" w:cs="宋体"/>
                <w:i w:val="0"/>
                <w:iCs w:val="0"/>
                <w:color w:val="000000"/>
                <w:kern w:val="0"/>
                <w:sz w:val="21"/>
                <w:szCs w:val="21"/>
                <w:u w:val="none"/>
                <w:lang w:val="en-US" w:eastAsia="zh-CN" w:bidi="ar"/>
              </w:rPr>
              <w:t>国家标准委</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4E35E7">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宋体" w:cs="宋体"/>
                <w:i w:val="0"/>
                <w:iCs w:val="0"/>
                <w:color w:val="000000"/>
                <w:sz w:val="21"/>
                <w:szCs w:val="21"/>
                <w:u w:val="none"/>
                <w:lang w:val="en-US" w:eastAsia="zh-CN"/>
              </w:rPr>
            </w:pPr>
            <w:r>
              <w:rPr>
                <w:rFonts w:hint="eastAsia" w:ascii="Times New Roman" w:hAnsi="Times New Roman" w:eastAsia="宋体" w:cs="宋体"/>
                <w:i w:val="0"/>
                <w:iCs w:val="0"/>
                <w:color w:val="000000"/>
                <w:kern w:val="0"/>
                <w:sz w:val="21"/>
                <w:szCs w:val="21"/>
                <w:u w:val="none"/>
                <w:lang w:val="en-US" w:eastAsia="zh-CN" w:bidi="ar"/>
              </w:rPr>
              <w:t>国家标准</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5B1BE0">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宋体" w:cs="宋体"/>
                <w:i w:val="0"/>
                <w:iCs w:val="0"/>
                <w:color w:val="000000"/>
                <w:kern w:val="0"/>
                <w:sz w:val="21"/>
                <w:szCs w:val="21"/>
                <w:u w:val="none"/>
                <w:lang w:val="en-US" w:eastAsia="zh-CN" w:bidi="ar"/>
              </w:rPr>
            </w:pPr>
            <w:r>
              <w:rPr>
                <w:rFonts w:hint="eastAsia" w:ascii="Times New Roman" w:hAnsi="Times New Roman" w:eastAsia="宋体" w:cs="宋体"/>
                <w:i w:val="0"/>
                <w:iCs w:val="0"/>
                <w:color w:val="000000"/>
                <w:kern w:val="0"/>
                <w:sz w:val="21"/>
                <w:szCs w:val="21"/>
                <w:u w:val="none"/>
                <w:lang w:val="en-US" w:eastAsia="zh-CN" w:bidi="ar"/>
              </w:rPr>
              <w:t>现行</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AC738D">
            <w:pPr>
              <w:keepNext w:val="0"/>
              <w:keepLines w:val="0"/>
              <w:suppressLineNumbers w:val="0"/>
              <w:spacing w:before="0" w:beforeAutospacing="0" w:after="0" w:afterAutospacing="0"/>
              <w:ind w:left="0" w:leftChars="0" w:right="0" w:rightChars="0"/>
              <w:jc w:val="center"/>
              <w:rPr>
                <w:rFonts w:hint="eastAsia" w:ascii="Times New Roman" w:hAnsi="Times New Roman" w:eastAsia="宋体" w:cs="宋体"/>
                <w:i w:val="0"/>
                <w:iCs w:val="0"/>
                <w:color w:val="000000"/>
                <w:sz w:val="21"/>
                <w:szCs w:val="21"/>
                <w:u w:val="none"/>
              </w:rPr>
            </w:pPr>
          </w:p>
        </w:tc>
      </w:tr>
      <w:tr w14:paraId="583055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2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660A0E">
            <w:pPr>
              <w:keepNext w:val="0"/>
              <w:keepLines w:val="0"/>
              <w:widowControl/>
              <w:numPr>
                <w:ilvl w:val="0"/>
                <w:numId w:val="35"/>
              </w:numPr>
              <w:suppressLineNumbers w:val="0"/>
              <w:spacing w:before="0" w:beforeAutospacing="0" w:after="0" w:afterAutospacing="0"/>
              <w:ind w:left="425" w:leftChars="0" w:right="0" w:rightChars="0" w:hanging="425" w:firstLineChars="0"/>
              <w:jc w:val="center"/>
              <w:textAlignment w:val="center"/>
              <w:rPr>
                <w:rFonts w:hint="eastAsia" w:ascii="Times New Roman" w:hAnsi="Times New Roman" w:eastAsia="宋体" w:cs="宋体"/>
                <w:i w:val="0"/>
                <w:iCs w:val="0"/>
                <w:color w:val="000000"/>
                <w:sz w:val="21"/>
                <w:szCs w:val="21"/>
                <w:u w:val="none"/>
              </w:rPr>
            </w:pPr>
          </w:p>
        </w:tc>
        <w:tc>
          <w:tcPr>
            <w:tcW w:w="358" w:type="pct"/>
            <w:vMerge w:val="continue"/>
            <w:tcBorders>
              <w:top w:val="single" w:color="000000" w:sz="4" w:space="0"/>
              <w:left w:val="single" w:color="000000" w:sz="4" w:space="0"/>
              <w:right w:val="single" w:color="000000" w:sz="4" w:space="0"/>
            </w:tcBorders>
            <w:shd w:val="clear" w:color="auto" w:fill="auto"/>
            <w:vAlign w:val="center"/>
          </w:tcPr>
          <w:p w14:paraId="24CB648F">
            <w:pPr>
              <w:keepNext w:val="0"/>
              <w:keepLines w:val="0"/>
              <w:suppressLineNumbers w:val="0"/>
              <w:spacing w:before="0" w:beforeAutospacing="0" w:after="0" w:afterAutospacing="0"/>
              <w:ind w:left="0" w:leftChars="0" w:right="0" w:rightChars="0"/>
              <w:jc w:val="center"/>
              <w:rPr>
                <w:rFonts w:hint="eastAsia" w:ascii="Times New Roman" w:hAnsi="Times New Roman" w:eastAsia="宋体" w:cs="宋体"/>
                <w:i w:val="0"/>
                <w:iCs w:val="0"/>
                <w:color w:val="000000"/>
                <w:sz w:val="21"/>
                <w:szCs w:val="21"/>
                <w:u w:val="none"/>
                <w:lang w:val="en-US" w:eastAsia="zh-CN"/>
              </w:rPr>
            </w:pPr>
          </w:p>
        </w:tc>
        <w:tc>
          <w:tcPr>
            <w:tcW w:w="736" w:type="pct"/>
            <w:vMerge w:val="continue"/>
            <w:tcBorders>
              <w:top w:val="single" w:color="000000" w:sz="4" w:space="0"/>
              <w:left w:val="single" w:color="000000" w:sz="4" w:space="0"/>
              <w:right w:val="single" w:color="000000" w:sz="4" w:space="0"/>
            </w:tcBorders>
            <w:shd w:val="clear" w:color="auto" w:fill="auto"/>
            <w:vAlign w:val="center"/>
          </w:tcPr>
          <w:p w14:paraId="36449E3A">
            <w:pPr>
              <w:keepNext w:val="0"/>
              <w:keepLines w:val="0"/>
              <w:suppressLineNumbers w:val="0"/>
              <w:spacing w:before="0" w:beforeAutospacing="0" w:after="0" w:afterAutospacing="0"/>
              <w:ind w:left="0" w:leftChars="0" w:right="0" w:rightChars="0"/>
              <w:jc w:val="center"/>
              <w:rPr>
                <w:rFonts w:hint="eastAsia" w:ascii="Times New Roman" w:hAnsi="Times New Roman" w:eastAsia="宋体" w:cs="宋体"/>
                <w:i w:val="0"/>
                <w:iCs w:val="0"/>
                <w:color w:val="000000"/>
                <w:kern w:val="0"/>
                <w:sz w:val="21"/>
                <w:szCs w:val="21"/>
                <w:u w:val="none"/>
                <w:lang w:val="en-US" w:eastAsia="zh-CN" w:bidi="ar"/>
              </w:rPr>
            </w:pPr>
          </w:p>
        </w:tc>
        <w:tc>
          <w:tcPr>
            <w:tcW w:w="1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73C208">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Times New Roman" w:eastAsia="宋体" w:cs="宋体"/>
                <w:i w:val="0"/>
                <w:iCs w:val="0"/>
                <w:color w:val="000000"/>
                <w:kern w:val="0"/>
                <w:sz w:val="21"/>
                <w:szCs w:val="21"/>
                <w:u w:val="none"/>
                <w:lang w:val="en-US" w:eastAsia="zh-CN" w:bidi="ar"/>
              </w:rPr>
            </w:pPr>
            <w:r>
              <w:rPr>
                <w:rFonts w:hint="eastAsia" w:ascii="Times New Roman" w:hAnsi="Times New Roman" w:eastAsia="宋体" w:cs="宋体"/>
                <w:i w:val="0"/>
                <w:iCs w:val="0"/>
                <w:color w:val="000000"/>
                <w:kern w:val="0"/>
                <w:sz w:val="21"/>
                <w:szCs w:val="21"/>
                <w:u w:val="none"/>
                <w:lang w:val="en-US" w:eastAsia="zh-CN" w:bidi="ar"/>
              </w:rPr>
              <w:t>系统与软件工程 功能规模测量 COSMIC方法</w:t>
            </w:r>
          </w:p>
        </w:tc>
        <w:tc>
          <w:tcPr>
            <w:tcW w:w="6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F11002">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宋体" w:cs="宋体"/>
                <w:i w:val="0"/>
                <w:iCs w:val="0"/>
                <w:color w:val="000000"/>
                <w:sz w:val="21"/>
                <w:szCs w:val="21"/>
                <w:u w:val="none"/>
                <w:lang w:val="en-US" w:eastAsia="zh-CN"/>
              </w:rPr>
            </w:pPr>
            <w:r>
              <w:rPr>
                <w:rFonts w:hint="eastAsia" w:ascii="Times New Roman" w:hAnsi="Times New Roman" w:eastAsia="宋体" w:cs="宋体"/>
                <w:i w:val="0"/>
                <w:iCs w:val="0"/>
                <w:color w:val="000000"/>
                <w:kern w:val="0"/>
                <w:sz w:val="21"/>
                <w:szCs w:val="21"/>
                <w:u w:val="none"/>
                <w:lang w:val="en-US" w:eastAsia="zh-CN" w:bidi="ar"/>
              </w:rPr>
              <w:t>GB/T 42452-2023</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655D1D">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宋体" w:cs="宋体"/>
                <w:i w:val="0"/>
                <w:iCs w:val="0"/>
                <w:color w:val="000000"/>
                <w:sz w:val="21"/>
                <w:szCs w:val="21"/>
                <w:u w:val="none"/>
                <w:lang w:val="en-US" w:eastAsia="zh-CN"/>
              </w:rPr>
            </w:pPr>
            <w:r>
              <w:rPr>
                <w:rFonts w:hint="eastAsia" w:ascii="Times New Roman" w:hAnsi="Times New Roman" w:eastAsia="宋体" w:cs="宋体"/>
                <w:i w:val="0"/>
                <w:iCs w:val="0"/>
                <w:color w:val="000000"/>
                <w:kern w:val="0"/>
                <w:sz w:val="21"/>
                <w:szCs w:val="21"/>
                <w:u w:val="none"/>
                <w:lang w:val="en-US" w:eastAsia="zh-CN" w:bidi="ar"/>
              </w:rPr>
              <w:t>国家标准委</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FFBB6D">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宋体" w:cs="宋体"/>
                <w:i w:val="0"/>
                <w:iCs w:val="0"/>
                <w:color w:val="000000"/>
                <w:sz w:val="21"/>
                <w:szCs w:val="21"/>
                <w:u w:val="none"/>
                <w:lang w:val="en-US" w:eastAsia="zh-CN"/>
              </w:rPr>
            </w:pPr>
            <w:r>
              <w:rPr>
                <w:rFonts w:hint="eastAsia" w:ascii="Times New Roman" w:hAnsi="Times New Roman" w:eastAsia="宋体" w:cs="宋体"/>
                <w:i w:val="0"/>
                <w:iCs w:val="0"/>
                <w:color w:val="000000"/>
                <w:kern w:val="0"/>
                <w:sz w:val="21"/>
                <w:szCs w:val="21"/>
                <w:u w:val="none"/>
                <w:lang w:val="en-US" w:eastAsia="zh-CN" w:bidi="ar"/>
              </w:rPr>
              <w:t>国家标准</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7C42B7">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宋体" w:cs="宋体"/>
                <w:i w:val="0"/>
                <w:iCs w:val="0"/>
                <w:color w:val="000000"/>
                <w:kern w:val="0"/>
                <w:sz w:val="21"/>
                <w:szCs w:val="21"/>
                <w:u w:val="none"/>
                <w:lang w:val="en-US" w:eastAsia="zh-CN" w:bidi="ar"/>
              </w:rPr>
            </w:pPr>
            <w:r>
              <w:rPr>
                <w:rFonts w:hint="eastAsia" w:ascii="Times New Roman" w:hAnsi="Times New Roman" w:eastAsia="宋体" w:cs="宋体"/>
                <w:i w:val="0"/>
                <w:iCs w:val="0"/>
                <w:color w:val="000000"/>
                <w:kern w:val="0"/>
                <w:sz w:val="21"/>
                <w:szCs w:val="21"/>
                <w:u w:val="none"/>
                <w:lang w:val="en-US" w:eastAsia="zh-CN" w:bidi="ar"/>
              </w:rPr>
              <w:t>现行</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49DB33">
            <w:pPr>
              <w:keepNext w:val="0"/>
              <w:keepLines w:val="0"/>
              <w:suppressLineNumbers w:val="0"/>
              <w:spacing w:before="0" w:beforeAutospacing="0" w:after="0" w:afterAutospacing="0"/>
              <w:ind w:left="0" w:leftChars="0" w:right="0" w:rightChars="0"/>
              <w:jc w:val="center"/>
              <w:rPr>
                <w:rFonts w:hint="eastAsia" w:ascii="Times New Roman" w:hAnsi="Times New Roman" w:eastAsia="宋体" w:cs="宋体"/>
                <w:i w:val="0"/>
                <w:iCs w:val="0"/>
                <w:color w:val="000000"/>
                <w:sz w:val="21"/>
                <w:szCs w:val="21"/>
                <w:u w:val="none"/>
              </w:rPr>
            </w:pPr>
          </w:p>
        </w:tc>
      </w:tr>
      <w:tr w14:paraId="776083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410699">
            <w:pPr>
              <w:keepNext w:val="0"/>
              <w:keepLines w:val="0"/>
              <w:widowControl/>
              <w:numPr>
                <w:ilvl w:val="0"/>
                <w:numId w:val="35"/>
              </w:numPr>
              <w:suppressLineNumbers w:val="0"/>
              <w:spacing w:before="0" w:beforeAutospacing="0" w:after="0" w:afterAutospacing="0"/>
              <w:ind w:left="425" w:leftChars="0" w:right="0" w:rightChars="0" w:hanging="425" w:firstLineChars="0"/>
              <w:jc w:val="center"/>
              <w:textAlignment w:val="center"/>
              <w:rPr>
                <w:rFonts w:hint="eastAsia" w:ascii="Times New Roman" w:hAnsi="Times New Roman" w:eastAsia="宋体" w:cs="宋体"/>
                <w:i w:val="0"/>
                <w:iCs w:val="0"/>
                <w:color w:val="000000"/>
                <w:sz w:val="21"/>
                <w:szCs w:val="21"/>
                <w:u w:val="none"/>
              </w:rPr>
            </w:pPr>
          </w:p>
        </w:tc>
        <w:tc>
          <w:tcPr>
            <w:tcW w:w="358" w:type="pct"/>
            <w:vMerge w:val="continue"/>
            <w:tcBorders>
              <w:top w:val="single" w:color="000000" w:sz="4" w:space="0"/>
              <w:left w:val="single" w:color="000000" w:sz="4" w:space="0"/>
              <w:right w:val="single" w:color="000000" w:sz="4" w:space="0"/>
            </w:tcBorders>
            <w:shd w:val="clear" w:color="auto" w:fill="auto"/>
            <w:vAlign w:val="center"/>
          </w:tcPr>
          <w:p w14:paraId="1095FAEE">
            <w:pPr>
              <w:keepNext w:val="0"/>
              <w:keepLines w:val="0"/>
              <w:suppressLineNumbers w:val="0"/>
              <w:spacing w:before="0" w:beforeAutospacing="0" w:after="0" w:afterAutospacing="0"/>
              <w:ind w:left="0" w:leftChars="0" w:right="0" w:rightChars="0"/>
              <w:jc w:val="center"/>
              <w:rPr>
                <w:rFonts w:hint="eastAsia" w:ascii="Times New Roman" w:hAnsi="Times New Roman" w:eastAsia="宋体" w:cs="宋体"/>
                <w:i w:val="0"/>
                <w:iCs w:val="0"/>
                <w:color w:val="000000"/>
                <w:sz w:val="21"/>
                <w:szCs w:val="21"/>
                <w:u w:val="none"/>
                <w:lang w:val="en-US" w:eastAsia="zh-CN"/>
              </w:rPr>
            </w:pPr>
          </w:p>
        </w:tc>
        <w:tc>
          <w:tcPr>
            <w:tcW w:w="736" w:type="pct"/>
            <w:vMerge w:val="continue"/>
            <w:tcBorders>
              <w:top w:val="single" w:color="000000" w:sz="4" w:space="0"/>
              <w:left w:val="single" w:color="000000" w:sz="4" w:space="0"/>
              <w:right w:val="single" w:color="000000" w:sz="4" w:space="0"/>
            </w:tcBorders>
            <w:shd w:val="clear" w:color="auto" w:fill="auto"/>
            <w:vAlign w:val="center"/>
          </w:tcPr>
          <w:p w14:paraId="6472AA2C">
            <w:pPr>
              <w:keepNext w:val="0"/>
              <w:keepLines w:val="0"/>
              <w:suppressLineNumbers w:val="0"/>
              <w:spacing w:before="0" w:beforeAutospacing="0" w:after="0" w:afterAutospacing="0"/>
              <w:ind w:left="0" w:leftChars="0" w:right="0" w:rightChars="0"/>
              <w:jc w:val="center"/>
              <w:rPr>
                <w:rFonts w:hint="eastAsia" w:ascii="Times New Roman" w:hAnsi="Times New Roman" w:eastAsia="宋体" w:cs="宋体"/>
                <w:i w:val="0"/>
                <w:iCs w:val="0"/>
                <w:color w:val="000000"/>
                <w:kern w:val="0"/>
                <w:sz w:val="21"/>
                <w:szCs w:val="21"/>
                <w:u w:val="none"/>
                <w:lang w:val="en-US" w:eastAsia="zh-CN" w:bidi="ar"/>
              </w:rPr>
            </w:pPr>
          </w:p>
        </w:tc>
        <w:tc>
          <w:tcPr>
            <w:tcW w:w="1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ABED09">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Times New Roman" w:eastAsia="宋体" w:cs="宋体"/>
                <w:i w:val="0"/>
                <w:iCs w:val="0"/>
                <w:color w:val="000000"/>
                <w:kern w:val="0"/>
                <w:sz w:val="21"/>
                <w:szCs w:val="21"/>
                <w:u w:val="none"/>
                <w:lang w:val="en-US" w:eastAsia="zh-CN" w:bidi="ar"/>
              </w:rPr>
            </w:pPr>
            <w:r>
              <w:rPr>
                <w:rFonts w:hint="eastAsia" w:ascii="Times New Roman" w:hAnsi="Times New Roman" w:eastAsia="宋体" w:cs="宋体"/>
                <w:i w:val="0"/>
                <w:iCs w:val="0"/>
                <w:color w:val="000000"/>
                <w:sz w:val="21"/>
                <w:szCs w:val="21"/>
                <w:u w:val="none"/>
              </w:rPr>
              <w:t>软件开发项目成本测算指南</w:t>
            </w:r>
          </w:p>
        </w:tc>
        <w:tc>
          <w:tcPr>
            <w:tcW w:w="6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D9C109">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宋体" w:cs="宋体"/>
                <w:i w:val="0"/>
                <w:iCs w:val="0"/>
                <w:color w:val="000000"/>
                <w:sz w:val="21"/>
                <w:szCs w:val="21"/>
                <w:u w:val="none"/>
                <w:lang w:val="en-US" w:eastAsia="zh-CN"/>
              </w:rPr>
            </w:pPr>
            <w:r>
              <w:rPr>
                <w:rFonts w:hint="eastAsia" w:ascii="Times New Roman" w:hAnsi="Times New Roman" w:eastAsia="宋体" w:cs="宋体"/>
                <w:i w:val="0"/>
                <w:iCs w:val="0"/>
                <w:color w:val="000000"/>
                <w:kern w:val="0"/>
                <w:sz w:val="21"/>
                <w:szCs w:val="21"/>
                <w:u w:val="none"/>
                <w:lang w:val="en-US" w:eastAsia="zh-CN" w:bidi="ar"/>
              </w:rPr>
              <w:t>DB 6101/T 3222—</w:t>
            </w:r>
            <w:bookmarkStart w:id="158" w:name="_GoBack"/>
            <w:bookmarkEnd w:id="158"/>
            <w:r>
              <w:rPr>
                <w:rFonts w:hint="eastAsia" w:ascii="Times New Roman" w:hAnsi="Times New Roman" w:eastAsia="宋体" w:cs="宋体"/>
                <w:i w:val="0"/>
                <w:iCs w:val="0"/>
                <w:color w:val="000000"/>
                <w:kern w:val="0"/>
                <w:sz w:val="21"/>
                <w:szCs w:val="21"/>
                <w:u w:val="none"/>
                <w:lang w:val="en-US" w:eastAsia="zh-CN" w:bidi="ar"/>
              </w:rPr>
              <w:t>2025</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90EF43">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宋体" w:cs="宋体"/>
                <w:i w:val="0"/>
                <w:iCs w:val="0"/>
                <w:color w:val="000000"/>
                <w:sz w:val="21"/>
                <w:szCs w:val="21"/>
                <w:u w:val="none"/>
                <w:lang w:val="en-US" w:eastAsia="zh-CN"/>
              </w:rPr>
            </w:pPr>
            <w:r>
              <w:rPr>
                <w:rFonts w:hint="eastAsia" w:ascii="Times New Roman" w:hAnsi="Times New Roman" w:eastAsia="宋体" w:cs="宋体"/>
                <w:i w:val="0"/>
                <w:iCs w:val="0"/>
                <w:color w:val="000000"/>
                <w:kern w:val="0"/>
                <w:sz w:val="21"/>
                <w:szCs w:val="21"/>
                <w:u w:val="none"/>
                <w:lang w:val="en-US" w:eastAsia="zh-CN" w:bidi="ar"/>
              </w:rPr>
              <w:t>西安市市场监督管理局</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9869A8">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宋体" w:cs="宋体"/>
                <w:i w:val="0"/>
                <w:iCs w:val="0"/>
                <w:color w:val="000000"/>
                <w:sz w:val="21"/>
                <w:szCs w:val="21"/>
                <w:u w:val="none"/>
                <w:lang w:val="en-US" w:eastAsia="zh-CN"/>
              </w:rPr>
            </w:pPr>
            <w:r>
              <w:rPr>
                <w:rFonts w:hint="eastAsia" w:ascii="Times New Roman" w:hAnsi="Times New Roman" w:eastAsia="宋体" w:cs="宋体"/>
                <w:i w:val="0"/>
                <w:iCs w:val="0"/>
                <w:color w:val="000000"/>
                <w:kern w:val="0"/>
                <w:sz w:val="21"/>
                <w:szCs w:val="21"/>
                <w:u w:val="none"/>
                <w:lang w:val="en-US" w:eastAsia="zh-CN" w:bidi="ar"/>
              </w:rPr>
              <w:t>地方标准</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C64AB7">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宋体" w:cs="宋体"/>
                <w:i w:val="0"/>
                <w:iCs w:val="0"/>
                <w:color w:val="000000"/>
                <w:kern w:val="0"/>
                <w:sz w:val="21"/>
                <w:szCs w:val="21"/>
                <w:u w:val="none"/>
                <w:lang w:val="en-US" w:eastAsia="zh-CN" w:bidi="ar"/>
              </w:rPr>
            </w:pPr>
            <w:r>
              <w:rPr>
                <w:rFonts w:hint="eastAsia" w:ascii="Times New Roman" w:hAnsi="Times New Roman" w:eastAsia="宋体" w:cs="宋体"/>
                <w:i w:val="0"/>
                <w:iCs w:val="0"/>
                <w:color w:val="000000"/>
                <w:kern w:val="0"/>
                <w:sz w:val="21"/>
                <w:szCs w:val="21"/>
                <w:u w:val="none"/>
                <w:lang w:val="en-US" w:eastAsia="zh-CN" w:bidi="ar"/>
              </w:rPr>
              <w:t>现行</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2F02B4">
            <w:pPr>
              <w:keepNext w:val="0"/>
              <w:keepLines w:val="0"/>
              <w:suppressLineNumbers w:val="0"/>
              <w:spacing w:before="0" w:beforeAutospacing="0" w:after="0" w:afterAutospacing="0"/>
              <w:ind w:left="0" w:leftChars="0" w:right="0" w:rightChars="0"/>
              <w:jc w:val="center"/>
              <w:rPr>
                <w:rFonts w:hint="eastAsia" w:ascii="Times New Roman" w:hAnsi="Times New Roman" w:eastAsia="宋体" w:cs="宋体"/>
                <w:i w:val="0"/>
                <w:iCs w:val="0"/>
                <w:color w:val="000000"/>
                <w:sz w:val="21"/>
                <w:szCs w:val="21"/>
                <w:u w:val="none"/>
              </w:rPr>
            </w:pPr>
          </w:p>
        </w:tc>
      </w:tr>
      <w:tr w14:paraId="501EBA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2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377021">
            <w:pPr>
              <w:keepNext w:val="0"/>
              <w:keepLines w:val="0"/>
              <w:widowControl/>
              <w:numPr>
                <w:ilvl w:val="0"/>
                <w:numId w:val="35"/>
              </w:numPr>
              <w:suppressLineNumbers w:val="0"/>
              <w:spacing w:before="0" w:beforeAutospacing="0" w:after="0" w:afterAutospacing="0"/>
              <w:ind w:left="425" w:leftChars="0" w:right="0" w:rightChars="0" w:hanging="425" w:firstLineChars="0"/>
              <w:jc w:val="center"/>
              <w:textAlignment w:val="center"/>
              <w:rPr>
                <w:rFonts w:hint="eastAsia" w:ascii="Times New Roman" w:hAnsi="Times New Roman" w:eastAsia="宋体" w:cs="宋体"/>
                <w:i w:val="0"/>
                <w:iCs w:val="0"/>
                <w:color w:val="000000"/>
                <w:sz w:val="21"/>
                <w:szCs w:val="21"/>
                <w:u w:val="none"/>
              </w:rPr>
            </w:pPr>
          </w:p>
        </w:tc>
        <w:tc>
          <w:tcPr>
            <w:tcW w:w="358" w:type="pct"/>
            <w:vMerge w:val="continue"/>
            <w:tcBorders>
              <w:top w:val="single" w:color="000000" w:sz="4" w:space="0"/>
              <w:left w:val="single" w:color="000000" w:sz="4" w:space="0"/>
              <w:right w:val="single" w:color="000000" w:sz="4" w:space="0"/>
            </w:tcBorders>
            <w:shd w:val="clear" w:color="auto" w:fill="auto"/>
            <w:vAlign w:val="center"/>
          </w:tcPr>
          <w:p w14:paraId="3C7A8D85">
            <w:pPr>
              <w:keepNext w:val="0"/>
              <w:keepLines w:val="0"/>
              <w:suppressLineNumbers w:val="0"/>
              <w:spacing w:before="0" w:beforeAutospacing="0" w:after="0" w:afterAutospacing="0"/>
              <w:ind w:left="0" w:leftChars="0" w:right="0" w:rightChars="0"/>
              <w:jc w:val="center"/>
              <w:rPr>
                <w:rFonts w:hint="eastAsia" w:ascii="Times New Roman" w:hAnsi="Times New Roman" w:eastAsia="宋体" w:cs="宋体"/>
                <w:i w:val="0"/>
                <w:iCs w:val="0"/>
                <w:color w:val="000000"/>
                <w:sz w:val="21"/>
                <w:szCs w:val="21"/>
                <w:u w:val="none"/>
                <w:lang w:val="en-US" w:eastAsia="zh-CN"/>
              </w:rPr>
            </w:pPr>
          </w:p>
        </w:tc>
        <w:tc>
          <w:tcPr>
            <w:tcW w:w="736" w:type="pct"/>
            <w:vMerge w:val="continue"/>
            <w:tcBorders>
              <w:top w:val="single" w:color="000000" w:sz="4" w:space="0"/>
              <w:left w:val="single" w:color="000000" w:sz="4" w:space="0"/>
              <w:right w:val="single" w:color="000000" w:sz="4" w:space="0"/>
            </w:tcBorders>
            <w:shd w:val="clear" w:color="auto" w:fill="auto"/>
            <w:vAlign w:val="center"/>
          </w:tcPr>
          <w:p w14:paraId="32FC17D9">
            <w:pPr>
              <w:keepNext w:val="0"/>
              <w:keepLines w:val="0"/>
              <w:suppressLineNumbers w:val="0"/>
              <w:spacing w:before="0" w:beforeAutospacing="0" w:after="0" w:afterAutospacing="0"/>
              <w:ind w:left="0" w:leftChars="0" w:right="0" w:rightChars="0"/>
              <w:jc w:val="center"/>
              <w:rPr>
                <w:rFonts w:hint="eastAsia" w:ascii="Times New Roman" w:hAnsi="Times New Roman" w:eastAsia="宋体" w:cs="宋体"/>
                <w:i w:val="0"/>
                <w:iCs w:val="0"/>
                <w:color w:val="000000"/>
                <w:kern w:val="0"/>
                <w:sz w:val="21"/>
                <w:szCs w:val="21"/>
                <w:u w:val="none"/>
                <w:lang w:val="en-US" w:eastAsia="zh-CN" w:bidi="ar"/>
              </w:rPr>
            </w:pPr>
          </w:p>
        </w:tc>
        <w:tc>
          <w:tcPr>
            <w:tcW w:w="1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BE016">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Times New Roman" w:eastAsia="宋体" w:cs="宋体"/>
                <w:i w:val="0"/>
                <w:iCs w:val="0"/>
                <w:color w:val="000000"/>
                <w:kern w:val="0"/>
                <w:sz w:val="21"/>
                <w:szCs w:val="21"/>
                <w:u w:val="none"/>
                <w:lang w:val="en-US" w:eastAsia="zh-CN" w:bidi="ar"/>
              </w:rPr>
            </w:pPr>
            <w:r>
              <w:rPr>
                <w:rFonts w:hint="eastAsia" w:ascii="Times New Roman" w:hAnsi="Times New Roman" w:eastAsia="宋体" w:cs="宋体"/>
                <w:i w:val="0"/>
                <w:iCs w:val="0"/>
                <w:color w:val="000000"/>
                <w:kern w:val="0"/>
                <w:sz w:val="21"/>
                <w:szCs w:val="21"/>
                <w:u w:val="none"/>
                <w:lang w:val="en-US" w:eastAsia="zh-CN" w:bidi="ar"/>
              </w:rPr>
              <w:t>智慧城市 软件研发费用测算规范</w:t>
            </w:r>
          </w:p>
        </w:tc>
        <w:tc>
          <w:tcPr>
            <w:tcW w:w="6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06A657">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宋体" w:cs="宋体"/>
                <w:i w:val="0"/>
                <w:iCs w:val="0"/>
                <w:color w:val="000000"/>
                <w:sz w:val="21"/>
                <w:szCs w:val="21"/>
                <w:u w:val="none"/>
                <w:lang w:val="en-US" w:eastAsia="zh-CN"/>
              </w:rPr>
            </w:pPr>
            <w:r>
              <w:rPr>
                <w:rFonts w:hint="eastAsia" w:ascii="Times New Roman" w:hAnsi="Times New Roman" w:eastAsia="宋体" w:cs="宋体"/>
                <w:i w:val="0"/>
                <w:iCs w:val="0"/>
                <w:color w:val="000000"/>
                <w:sz w:val="21"/>
                <w:szCs w:val="21"/>
                <w:u w:val="none"/>
                <w:lang w:val="en-US" w:eastAsia="zh-CN"/>
              </w:rPr>
              <w:t>/</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489B13">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宋体" w:cs="宋体"/>
                <w:i w:val="0"/>
                <w:iCs w:val="0"/>
                <w:color w:val="000000"/>
                <w:sz w:val="21"/>
                <w:szCs w:val="21"/>
                <w:u w:val="none"/>
                <w:lang w:val="en-US" w:eastAsia="zh-CN"/>
              </w:rPr>
            </w:pPr>
            <w:r>
              <w:rPr>
                <w:rFonts w:hint="eastAsia" w:ascii="Times New Roman" w:hAnsi="Times New Roman" w:eastAsia="宋体" w:cs="宋体"/>
                <w:i w:val="0"/>
                <w:iCs w:val="0"/>
                <w:color w:val="000000"/>
                <w:kern w:val="0"/>
                <w:sz w:val="21"/>
                <w:szCs w:val="21"/>
                <w:u w:val="none"/>
                <w:lang w:val="en-US" w:eastAsia="zh-CN" w:bidi="ar"/>
              </w:rPr>
              <w:t>陕西省软件行业协会</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5A6667">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宋体" w:cs="宋体"/>
                <w:i w:val="0"/>
                <w:iCs w:val="0"/>
                <w:color w:val="000000"/>
                <w:sz w:val="21"/>
                <w:szCs w:val="21"/>
                <w:u w:val="none"/>
                <w:lang w:val="en-US" w:eastAsia="zh-CN"/>
              </w:rPr>
            </w:pPr>
            <w:r>
              <w:rPr>
                <w:rFonts w:hint="eastAsia" w:ascii="Times New Roman" w:hAnsi="Times New Roman" w:eastAsia="宋体" w:cs="宋体"/>
                <w:i w:val="0"/>
                <w:iCs w:val="0"/>
                <w:color w:val="000000"/>
                <w:kern w:val="0"/>
                <w:sz w:val="21"/>
                <w:szCs w:val="21"/>
                <w:u w:val="none"/>
                <w:lang w:val="en-US" w:eastAsia="zh-CN" w:bidi="ar"/>
              </w:rPr>
              <w:t>未发布</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4BAAA">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宋体" w:cs="宋体"/>
                <w:i w:val="0"/>
                <w:iCs w:val="0"/>
                <w:color w:val="000000"/>
                <w:kern w:val="0"/>
                <w:sz w:val="21"/>
                <w:szCs w:val="21"/>
                <w:u w:val="none"/>
                <w:lang w:val="en-US" w:eastAsia="zh-CN" w:bidi="ar"/>
              </w:rPr>
            </w:pPr>
            <w:r>
              <w:rPr>
                <w:rFonts w:hint="eastAsia" w:ascii="Times New Roman" w:hAnsi="Times New Roman" w:eastAsia="宋体" w:cs="宋体"/>
                <w:i w:val="0"/>
                <w:iCs w:val="0"/>
                <w:color w:val="000000"/>
                <w:kern w:val="0"/>
                <w:sz w:val="21"/>
                <w:szCs w:val="21"/>
                <w:u w:val="none"/>
                <w:lang w:val="en-US" w:eastAsia="zh-CN" w:bidi="ar"/>
              </w:rPr>
              <w:t>未发布</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693F89">
            <w:pPr>
              <w:keepNext w:val="0"/>
              <w:keepLines w:val="0"/>
              <w:suppressLineNumbers w:val="0"/>
              <w:spacing w:before="0" w:beforeAutospacing="0" w:after="0" w:afterAutospacing="0"/>
              <w:ind w:left="0" w:leftChars="0" w:right="0" w:rightChars="0"/>
              <w:jc w:val="center"/>
              <w:rPr>
                <w:rFonts w:hint="eastAsia" w:ascii="Times New Roman" w:hAnsi="Times New Roman" w:eastAsia="宋体" w:cs="宋体"/>
                <w:i w:val="0"/>
                <w:iCs w:val="0"/>
                <w:color w:val="000000"/>
                <w:sz w:val="21"/>
                <w:szCs w:val="21"/>
                <w:u w:val="none"/>
              </w:rPr>
            </w:pPr>
          </w:p>
        </w:tc>
      </w:tr>
      <w:tr w14:paraId="4B7699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CC6046">
            <w:pPr>
              <w:keepNext w:val="0"/>
              <w:keepLines w:val="0"/>
              <w:widowControl/>
              <w:numPr>
                <w:ilvl w:val="0"/>
                <w:numId w:val="35"/>
              </w:numPr>
              <w:suppressLineNumbers w:val="0"/>
              <w:spacing w:before="0" w:beforeAutospacing="0" w:after="0" w:afterAutospacing="0"/>
              <w:ind w:left="425" w:leftChars="0" w:right="0" w:hanging="425" w:firstLineChars="0"/>
              <w:jc w:val="center"/>
              <w:textAlignment w:val="center"/>
              <w:rPr>
                <w:rFonts w:hint="eastAsia" w:ascii="Times New Roman" w:hAnsi="Times New Roman" w:eastAsia="宋体" w:cs="宋体"/>
                <w:i w:val="0"/>
                <w:iCs w:val="0"/>
                <w:color w:val="000000"/>
                <w:sz w:val="21"/>
                <w:szCs w:val="21"/>
                <w:u w:val="none"/>
              </w:rPr>
            </w:pPr>
          </w:p>
        </w:tc>
        <w:tc>
          <w:tcPr>
            <w:tcW w:w="358" w:type="pct"/>
            <w:tcBorders>
              <w:top w:val="single" w:color="000000" w:sz="4" w:space="0"/>
              <w:left w:val="single" w:color="000000" w:sz="4" w:space="0"/>
              <w:bottom w:val="nil"/>
              <w:right w:val="single" w:color="000000" w:sz="4" w:space="0"/>
            </w:tcBorders>
            <w:shd w:val="clear" w:color="auto" w:fill="auto"/>
            <w:vAlign w:val="center"/>
          </w:tcPr>
          <w:p w14:paraId="16DD91A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宋体"/>
                <w:i w:val="0"/>
                <w:iCs w:val="0"/>
                <w:color w:val="000000"/>
                <w:kern w:val="2"/>
                <w:sz w:val="21"/>
                <w:szCs w:val="21"/>
                <w:u w:val="none"/>
                <w:lang w:val="en-US" w:eastAsia="zh-CN" w:bidi="ar-SA"/>
              </w:rPr>
            </w:pPr>
            <w:r>
              <w:rPr>
                <w:rFonts w:hint="eastAsia" w:ascii="Times New Roman" w:hAnsi="Times New Roman" w:eastAsia="宋体" w:cs="宋体"/>
                <w:i w:val="0"/>
                <w:iCs w:val="0"/>
                <w:color w:val="000000"/>
                <w:kern w:val="0"/>
                <w:sz w:val="21"/>
                <w:szCs w:val="21"/>
                <w:u w:val="none"/>
                <w:lang w:val="en-US" w:eastAsia="zh-CN" w:bidi="ar"/>
              </w:rPr>
              <w:t>B3</w:t>
            </w:r>
          </w:p>
        </w:tc>
        <w:tc>
          <w:tcPr>
            <w:tcW w:w="736" w:type="pct"/>
            <w:tcBorders>
              <w:top w:val="single" w:color="000000" w:sz="4" w:space="0"/>
              <w:left w:val="single" w:color="000000" w:sz="4" w:space="0"/>
              <w:bottom w:val="nil"/>
              <w:right w:val="single" w:color="000000" w:sz="4" w:space="0"/>
            </w:tcBorders>
            <w:shd w:val="clear" w:color="auto" w:fill="auto"/>
            <w:vAlign w:val="center"/>
          </w:tcPr>
          <w:p w14:paraId="1B65EA5A">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宋体" w:cs="宋体"/>
                <w:i w:val="0"/>
                <w:iCs w:val="0"/>
                <w:color w:val="000000"/>
                <w:kern w:val="2"/>
                <w:sz w:val="21"/>
                <w:szCs w:val="21"/>
                <w:u w:val="none"/>
                <w:lang w:val="en-US" w:eastAsia="zh-CN" w:bidi="ar-SA"/>
              </w:rPr>
            </w:pPr>
            <w:r>
              <w:rPr>
                <w:rFonts w:hint="eastAsia" w:ascii="Times New Roman" w:hAnsi="Times New Roman" w:eastAsia="宋体" w:cs="宋体"/>
                <w:i w:val="0"/>
                <w:iCs w:val="0"/>
                <w:color w:val="000000"/>
                <w:kern w:val="0"/>
                <w:sz w:val="21"/>
                <w:szCs w:val="21"/>
                <w:u w:val="none"/>
                <w:lang w:val="en-US" w:eastAsia="zh-CN" w:bidi="ar"/>
              </w:rPr>
              <w:t>数据资源建设费用测算</w:t>
            </w:r>
          </w:p>
        </w:tc>
        <w:tc>
          <w:tcPr>
            <w:tcW w:w="1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AF3FA3">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宋体" w:cs="宋体"/>
                <w:i w:val="0"/>
                <w:iCs w:val="0"/>
                <w:color w:val="000000"/>
                <w:kern w:val="2"/>
                <w:sz w:val="21"/>
                <w:szCs w:val="21"/>
                <w:u w:val="none"/>
                <w:lang w:val="en-US" w:eastAsia="zh-CN" w:bidi="ar-SA"/>
              </w:rPr>
            </w:pPr>
            <w:r>
              <w:rPr>
                <w:rFonts w:hint="eastAsia" w:ascii="Times New Roman" w:hAnsi="Times New Roman" w:eastAsia="宋体" w:cs="宋体"/>
                <w:i w:val="0"/>
                <w:iCs w:val="0"/>
                <w:color w:val="000000"/>
                <w:sz w:val="21"/>
                <w:szCs w:val="21"/>
                <w:u w:val="none"/>
                <w:lang w:val="en-US" w:eastAsia="zh-CN"/>
              </w:rPr>
              <w:t>/</w:t>
            </w:r>
          </w:p>
        </w:tc>
        <w:tc>
          <w:tcPr>
            <w:tcW w:w="6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EB6467">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宋体" w:cs="宋体"/>
                <w:i w:val="0"/>
                <w:iCs w:val="0"/>
                <w:color w:val="000000"/>
                <w:kern w:val="2"/>
                <w:sz w:val="21"/>
                <w:szCs w:val="21"/>
                <w:u w:val="none"/>
                <w:lang w:val="en-US" w:eastAsia="zh-CN" w:bidi="ar-SA"/>
              </w:rPr>
            </w:pPr>
            <w:r>
              <w:rPr>
                <w:rFonts w:hint="eastAsia" w:ascii="Times New Roman" w:hAnsi="Times New Roman" w:eastAsia="宋体" w:cs="宋体"/>
                <w:i w:val="0"/>
                <w:iCs w:val="0"/>
                <w:color w:val="000000"/>
                <w:sz w:val="21"/>
                <w:szCs w:val="21"/>
                <w:u w:val="none"/>
                <w:lang w:val="en-US" w:eastAsia="zh-CN"/>
              </w:rPr>
              <w:t>/</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25EF83">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宋体" w:cs="宋体"/>
                <w:i w:val="0"/>
                <w:iCs w:val="0"/>
                <w:color w:val="000000"/>
                <w:kern w:val="2"/>
                <w:sz w:val="21"/>
                <w:szCs w:val="21"/>
                <w:u w:val="none"/>
                <w:lang w:val="en-US" w:eastAsia="zh-CN" w:bidi="ar-SA"/>
              </w:rPr>
            </w:pPr>
            <w:r>
              <w:rPr>
                <w:rFonts w:hint="eastAsia" w:ascii="Times New Roman" w:hAnsi="Times New Roman" w:eastAsia="宋体" w:cs="宋体"/>
                <w:i w:val="0"/>
                <w:iCs w:val="0"/>
                <w:color w:val="000000"/>
                <w:sz w:val="21"/>
                <w:szCs w:val="21"/>
                <w:u w:val="none"/>
                <w:lang w:val="en-US" w:eastAsia="zh-CN"/>
              </w:rPr>
              <w:t>/</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7B6EB9">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宋体" w:cs="宋体"/>
                <w:i w:val="0"/>
                <w:iCs w:val="0"/>
                <w:color w:val="000000"/>
                <w:kern w:val="2"/>
                <w:sz w:val="21"/>
                <w:szCs w:val="21"/>
                <w:u w:val="none"/>
                <w:lang w:val="en-US" w:eastAsia="zh-CN" w:bidi="ar-SA"/>
              </w:rPr>
            </w:pPr>
            <w:r>
              <w:rPr>
                <w:rFonts w:hint="eastAsia" w:ascii="Times New Roman" w:hAnsi="Times New Roman" w:eastAsia="宋体" w:cs="宋体"/>
                <w:i w:val="0"/>
                <w:iCs w:val="0"/>
                <w:color w:val="000000"/>
                <w:sz w:val="21"/>
                <w:szCs w:val="21"/>
                <w:u w:val="none"/>
                <w:lang w:val="en-US" w:eastAsia="zh-CN"/>
              </w:rPr>
              <w:t>/</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FDADD">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宋体" w:cs="宋体"/>
                <w:i w:val="0"/>
                <w:iCs w:val="0"/>
                <w:color w:val="000000"/>
                <w:sz w:val="21"/>
                <w:szCs w:val="21"/>
                <w:u w:val="none"/>
                <w:lang w:val="en-US" w:eastAsia="zh-CN"/>
              </w:rPr>
            </w:pPr>
            <w:r>
              <w:rPr>
                <w:rFonts w:hint="eastAsia" w:ascii="Times New Roman" w:hAnsi="Times New Roman" w:eastAsia="宋体" w:cs="宋体"/>
                <w:i w:val="0"/>
                <w:iCs w:val="0"/>
                <w:color w:val="000000"/>
                <w:sz w:val="21"/>
                <w:szCs w:val="21"/>
                <w:u w:val="none"/>
                <w:lang w:val="en-US" w:eastAsia="zh-CN"/>
              </w:rPr>
              <w:t>/</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6C490F">
            <w:pPr>
              <w:keepNext w:val="0"/>
              <w:keepLines w:val="0"/>
              <w:suppressLineNumbers w:val="0"/>
              <w:spacing w:before="0" w:beforeAutospacing="0" w:after="0" w:afterAutospacing="0"/>
              <w:ind w:left="0" w:leftChars="0" w:right="0" w:rightChars="0"/>
              <w:jc w:val="center"/>
              <w:rPr>
                <w:rFonts w:hint="eastAsia" w:ascii="Times New Roman" w:hAnsi="Times New Roman" w:eastAsia="宋体" w:cs="宋体"/>
                <w:i w:val="0"/>
                <w:iCs w:val="0"/>
                <w:color w:val="000000"/>
                <w:kern w:val="2"/>
                <w:sz w:val="21"/>
                <w:szCs w:val="21"/>
                <w:u w:val="none"/>
                <w:lang w:val="en-US" w:eastAsia="zh-CN" w:bidi="ar-SA"/>
              </w:rPr>
            </w:pPr>
          </w:p>
        </w:tc>
      </w:tr>
      <w:tr w14:paraId="3FFE3D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8902ED0">
            <w:pPr>
              <w:keepNext w:val="0"/>
              <w:keepLines w:val="0"/>
              <w:widowControl/>
              <w:numPr>
                <w:ilvl w:val="0"/>
                <w:numId w:val="35"/>
              </w:numPr>
              <w:suppressLineNumbers w:val="0"/>
              <w:spacing w:before="0" w:beforeAutospacing="0" w:after="0" w:afterAutospacing="0"/>
              <w:ind w:left="425" w:leftChars="0" w:right="0" w:hanging="425" w:firstLineChars="0"/>
              <w:jc w:val="center"/>
              <w:textAlignment w:val="center"/>
              <w:rPr>
                <w:rFonts w:hint="eastAsia" w:ascii="Times New Roman" w:hAnsi="Times New Roman" w:eastAsia="宋体" w:cs="宋体"/>
                <w:i w:val="0"/>
                <w:iCs w:val="0"/>
                <w:color w:val="000000"/>
                <w:sz w:val="21"/>
                <w:szCs w:val="21"/>
                <w:u w:val="none"/>
              </w:rPr>
            </w:pPr>
          </w:p>
        </w:tc>
        <w:tc>
          <w:tcPr>
            <w:tcW w:w="358" w:type="pct"/>
            <w:tcBorders>
              <w:top w:val="single" w:color="000000" w:sz="4" w:space="0"/>
              <w:left w:val="single" w:color="000000" w:sz="4" w:space="0"/>
              <w:bottom w:val="nil"/>
              <w:right w:val="single" w:color="000000" w:sz="4" w:space="0"/>
            </w:tcBorders>
            <w:shd w:val="clear" w:color="auto" w:fill="auto"/>
            <w:vAlign w:val="center"/>
          </w:tcPr>
          <w:p w14:paraId="0B94CDED">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B4</w:t>
            </w:r>
          </w:p>
        </w:tc>
        <w:tc>
          <w:tcPr>
            <w:tcW w:w="736" w:type="pct"/>
            <w:tcBorders>
              <w:top w:val="single" w:color="000000" w:sz="4" w:space="0"/>
              <w:left w:val="single" w:color="000000" w:sz="4" w:space="0"/>
              <w:bottom w:val="nil"/>
              <w:right w:val="single" w:color="000000" w:sz="4" w:space="0"/>
            </w:tcBorders>
            <w:shd w:val="clear" w:color="auto" w:fill="auto"/>
            <w:vAlign w:val="center"/>
          </w:tcPr>
          <w:p w14:paraId="4EC3FDB3">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购买信息系统服务费用测算</w:t>
            </w:r>
          </w:p>
        </w:tc>
        <w:tc>
          <w:tcPr>
            <w:tcW w:w="1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853907">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sz w:val="21"/>
                <w:szCs w:val="21"/>
                <w:u w:val="none"/>
              </w:rPr>
              <w:t>信息安全技术 网络安全服务成本度量指南</w:t>
            </w:r>
          </w:p>
        </w:tc>
        <w:tc>
          <w:tcPr>
            <w:tcW w:w="6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82CBC1">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sz w:val="21"/>
                <w:szCs w:val="21"/>
                <w:u w:val="none"/>
              </w:rPr>
              <w:t>GB/T 42461-2023</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527238">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sz w:val="21"/>
                <w:szCs w:val="21"/>
                <w:u w:val="none"/>
              </w:rPr>
              <w:t>国家标准委</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576673">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国家标准</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3F983">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宋体"/>
                <w:i w:val="0"/>
                <w:iCs w:val="0"/>
                <w:color w:val="000000"/>
                <w:kern w:val="0"/>
                <w:sz w:val="21"/>
                <w:szCs w:val="21"/>
                <w:u w:val="none"/>
                <w:lang w:val="en-US" w:eastAsia="zh-CN" w:bidi="ar"/>
              </w:rPr>
            </w:pPr>
            <w:r>
              <w:rPr>
                <w:rFonts w:hint="eastAsia" w:ascii="Times New Roman" w:hAnsi="Times New Roman" w:eastAsia="宋体" w:cs="宋体"/>
                <w:i w:val="0"/>
                <w:iCs w:val="0"/>
                <w:color w:val="000000"/>
                <w:kern w:val="0"/>
                <w:sz w:val="21"/>
                <w:szCs w:val="21"/>
                <w:u w:val="none"/>
                <w:lang w:val="en-US" w:eastAsia="zh-CN" w:bidi="ar"/>
              </w:rPr>
              <w:t>现行</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3ACCF2">
            <w:pPr>
              <w:keepNext w:val="0"/>
              <w:keepLines w:val="0"/>
              <w:suppressLineNumbers w:val="0"/>
              <w:spacing w:before="0" w:beforeAutospacing="0" w:after="0" w:afterAutospacing="0"/>
              <w:ind w:left="0" w:right="0"/>
              <w:jc w:val="center"/>
              <w:rPr>
                <w:rFonts w:hint="eastAsia" w:ascii="Times New Roman" w:hAnsi="Times New Roman" w:eastAsia="宋体" w:cs="宋体"/>
                <w:i w:val="0"/>
                <w:iCs w:val="0"/>
                <w:color w:val="000000"/>
                <w:sz w:val="21"/>
                <w:szCs w:val="21"/>
                <w:u w:val="none"/>
              </w:rPr>
            </w:pPr>
          </w:p>
        </w:tc>
      </w:tr>
      <w:tr w14:paraId="7D36CD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5F0E23">
            <w:pPr>
              <w:keepNext w:val="0"/>
              <w:keepLines w:val="0"/>
              <w:widowControl/>
              <w:numPr>
                <w:ilvl w:val="0"/>
                <w:numId w:val="35"/>
              </w:numPr>
              <w:suppressLineNumbers w:val="0"/>
              <w:spacing w:before="0" w:beforeAutospacing="0" w:after="0" w:afterAutospacing="0"/>
              <w:ind w:left="425" w:leftChars="0" w:right="0" w:hanging="425" w:firstLineChars="0"/>
              <w:jc w:val="center"/>
              <w:textAlignment w:val="center"/>
              <w:rPr>
                <w:rFonts w:hint="eastAsia" w:ascii="Times New Roman" w:hAnsi="Times New Roman" w:eastAsia="宋体" w:cs="宋体"/>
                <w:i w:val="0"/>
                <w:iCs w:val="0"/>
                <w:color w:val="000000"/>
                <w:sz w:val="21"/>
                <w:szCs w:val="21"/>
                <w:u w:val="none"/>
              </w:rPr>
            </w:pPr>
          </w:p>
        </w:tc>
        <w:tc>
          <w:tcPr>
            <w:tcW w:w="358" w:type="pct"/>
            <w:tcBorders>
              <w:top w:val="single" w:color="000000" w:sz="4" w:space="0"/>
              <w:left w:val="single" w:color="000000" w:sz="4" w:space="0"/>
              <w:bottom w:val="nil"/>
              <w:right w:val="single" w:color="000000" w:sz="4" w:space="0"/>
            </w:tcBorders>
            <w:shd w:val="clear" w:color="auto" w:fill="auto"/>
            <w:vAlign w:val="center"/>
          </w:tcPr>
          <w:p w14:paraId="02521A8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宋体"/>
                <w:i w:val="0"/>
                <w:iCs w:val="0"/>
                <w:color w:val="000000"/>
                <w:kern w:val="2"/>
                <w:sz w:val="21"/>
                <w:szCs w:val="21"/>
                <w:u w:val="none"/>
                <w:lang w:val="en-US" w:eastAsia="zh-CN" w:bidi="ar-SA"/>
              </w:rPr>
            </w:pPr>
            <w:r>
              <w:rPr>
                <w:rFonts w:hint="eastAsia" w:ascii="Times New Roman" w:hAnsi="Times New Roman" w:eastAsia="宋体" w:cs="宋体"/>
                <w:i w:val="0"/>
                <w:iCs w:val="0"/>
                <w:color w:val="000000"/>
                <w:kern w:val="0"/>
                <w:sz w:val="21"/>
                <w:szCs w:val="21"/>
                <w:u w:val="none"/>
                <w:lang w:val="en-US" w:eastAsia="zh-CN" w:bidi="ar"/>
              </w:rPr>
              <w:t>B5</w:t>
            </w:r>
          </w:p>
        </w:tc>
        <w:tc>
          <w:tcPr>
            <w:tcW w:w="736" w:type="pct"/>
            <w:tcBorders>
              <w:top w:val="single" w:color="000000" w:sz="4" w:space="0"/>
              <w:left w:val="single" w:color="000000" w:sz="4" w:space="0"/>
              <w:bottom w:val="nil"/>
              <w:right w:val="single" w:color="000000" w:sz="4" w:space="0"/>
            </w:tcBorders>
            <w:shd w:val="clear" w:color="auto" w:fill="auto"/>
            <w:vAlign w:val="center"/>
          </w:tcPr>
          <w:p w14:paraId="552E94C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宋体"/>
                <w:i w:val="0"/>
                <w:iCs w:val="0"/>
                <w:color w:val="000000"/>
                <w:kern w:val="2"/>
                <w:sz w:val="21"/>
                <w:szCs w:val="21"/>
                <w:u w:val="none"/>
                <w:lang w:val="en-US" w:eastAsia="zh-CN" w:bidi="ar-SA"/>
              </w:rPr>
            </w:pPr>
            <w:r>
              <w:rPr>
                <w:rFonts w:hint="eastAsia" w:ascii="Times New Roman" w:hAnsi="Times New Roman" w:eastAsia="宋体" w:cs="宋体"/>
                <w:i w:val="0"/>
                <w:iCs w:val="0"/>
                <w:color w:val="000000"/>
                <w:kern w:val="0"/>
                <w:sz w:val="21"/>
                <w:szCs w:val="21"/>
                <w:u w:val="none"/>
                <w:lang w:val="en-US" w:eastAsia="zh-CN" w:bidi="ar"/>
              </w:rPr>
              <w:t>信息技术应用创新项目费用测算</w:t>
            </w:r>
          </w:p>
        </w:tc>
        <w:tc>
          <w:tcPr>
            <w:tcW w:w="1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C54F9C">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宋体" w:cs="宋体"/>
                <w:i w:val="0"/>
                <w:iCs w:val="0"/>
                <w:color w:val="000000"/>
                <w:kern w:val="2"/>
                <w:sz w:val="21"/>
                <w:szCs w:val="21"/>
                <w:u w:val="none"/>
                <w:lang w:val="en-US" w:eastAsia="zh-CN" w:bidi="ar-SA"/>
              </w:rPr>
            </w:pPr>
            <w:r>
              <w:rPr>
                <w:rFonts w:hint="eastAsia" w:ascii="Times New Roman" w:hAnsi="Times New Roman" w:eastAsia="宋体" w:cs="宋体"/>
                <w:i w:val="0"/>
                <w:iCs w:val="0"/>
                <w:color w:val="000000"/>
                <w:kern w:val="0"/>
                <w:sz w:val="21"/>
                <w:szCs w:val="21"/>
                <w:u w:val="none"/>
                <w:lang w:val="en-US" w:eastAsia="zh-CN" w:bidi="ar"/>
              </w:rPr>
              <w:t>/</w:t>
            </w:r>
          </w:p>
        </w:tc>
        <w:tc>
          <w:tcPr>
            <w:tcW w:w="6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950F2D">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宋体" w:cs="宋体"/>
                <w:i w:val="0"/>
                <w:iCs w:val="0"/>
                <w:color w:val="000000"/>
                <w:kern w:val="2"/>
                <w:sz w:val="21"/>
                <w:szCs w:val="21"/>
                <w:u w:val="none"/>
                <w:lang w:val="en-US" w:eastAsia="zh-CN" w:bidi="ar-SA"/>
              </w:rPr>
            </w:pPr>
            <w:r>
              <w:rPr>
                <w:rFonts w:hint="eastAsia" w:ascii="Times New Roman" w:hAnsi="Times New Roman" w:eastAsia="宋体" w:cs="宋体"/>
                <w:i w:val="0"/>
                <w:iCs w:val="0"/>
                <w:color w:val="000000"/>
                <w:kern w:val="0"/>
                <w:sz w:val="21"/>
                <w:szCs w:val="21"/>
                <w:u w:val="none"/>
                <w:lang w:val="en-US" w:eastAsia="zh-CN" w:bidi="ar"/>
              </w:rPr>
              <w:t>/</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CD684C">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宋体" w:cs="宋体"/>
                <w:i w:val="0"/>
                <w:iCs w:val="0"/>
                <w:color w:val="000000"/>
                <w:kern w:val="2"/>
                <w:sz w:val="21"/>
                <w:szCs w:val="21"/>
                <w:u w:val="none"/>
                <w:lang w:val="en-US" w:eastAsia="zh-CN" w:bidi="ar-SA"/>
              </w:rPr>
            </w:pPr>
            <w:r>
              <w:rPr>
                <w:rFonts w:hint="eastAsia" w:ascii="Times New Roman" w:hAnsi="Times New Roman" w:eastAsia="宋体" w:cs="宋体"/>
                <w:i w:val="0"/>
                <w:iCs w:val="0"/>
                <w:color w:val="000000"/>
                <w:kern w:val="0"/>
                <w:sz w:val="21"/>
                <w:szCs w:val="21"/>
                <w:u w:val="none"/>
                <w:lang w:val="en-US" w:eastAsia="zh-CN" w:bidi="ar"/>
              </w:rPr>
              <w:t>/</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16964D">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宋体" w:cs="宋体"/>
                <w:i w:val="0"/>
                <w:iCs w:val="0"/>
                <w:color w:val="000000"/>
                <w:kern w:val="2"/>
                <w:sz w:val="21"/>
                <w:szCs w:val="21"/>
                <w:u w:val="none"/>
                <w:lang w:val="en-US" w:eastAsia="zh-CN" w:bidi="ar-SA"/>
              </w:rPr>
            </w:pPr>
            <w:r>
              <w:rPr>
                <w:rFonts w:hint="eastAsia" w:ascii="Times New Roman" w:hAnsi="Times New Roman" w:eastAsia="宋体" w:cs="宋体"/>
                <w:i w:val="0"/>
                <w:iCs w:val="0"/>
                <w:color w:val="000000"/>
                <w:kern w:val="0"/>
                <w:sz w:val="21"/>
                <w:szCs w:val="21"/>
                <w:u w:val="none"/>
                <w:lang w:val="en-US" w:eastAsia="zh-CN" w:bidi="ar"/>
              </w:rPr>
              <w:t>/</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65FE3D">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宋体" w:cs="宋体"/>
                <w:i w:val="0"/>
                <w:iCs w:val="0"/>
                <w:color w:val="000000"/>
                <w:kern w:val="0"/>
                <w:sz w:val="21"/>
                <w:szCs w:val="21"/>
                <w:u w:val="none"/>
                <w:lang w:val="en-US" w:eastAsia="zh-CN" w:bidi="ar"/>
              </w:rPr>
            </w:pPr>
            <w:r>
              <w:rPr>
                <w:rFonts w:hint="eastAsia" w:ascii="Times New Roman" w:hAnsi="Times New Roman" w:eastAsia="宋体" w:cs="宋体"/>
                <w:i w:val="0"/>
                <w:iCs w:val="0"/>
                <w:color w:val="000000"/>
                <w:sz w:val="21"/>
                <w:szCs w:val="21"/>
                <w:u w:val="none"/>
                <w:lang w:val="en-US" w:eastAsia="zh-CN"/>
              </w:rPr>
              <w:t>/</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D4F7B6">
            <w:pPr>
              <w:keepNext w:val="0"/>
              <w:keepLines w:val="0"/>
              <w:suppressLineNumbers w:val="0"/>
              <w:spacing w:before="0" w:beforeAutospacing="0" w:after="0" w:afterAutospacing="0"/>
              <w:ind w:left="0" w:leftChars="0" w:right="0" w:rightChars="0"/>
              <w:jc w:val="center"/>
              <w:rPr>
                <w:rFonts w:hint="eastAsia" w:ascii="Times New Roman" w:hAnsi="Times New Roman" w:eastAsia="宋体" w:cs="宋体"/>
                <w:i w:val="0"/>
                <w:iCs w:val="0"/>
                <w:color w:val="000000"/>
                <w:kern w:val="2"/>
                <w:sz w:val="21"/>
                <w:szCs w:val="21"/>
                <w:u w:val="none"/>
                <w:lang w:val="en-US" w:eastAsia="zh-CN" w:bidi="ar-SA"/>
              </w:rPr>
            </w:pPr>
          </w:p>
        </w:tc>
      </w:tr>
      <w:tr w14:paraId="429F04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D3AF0D4">
            <w:pPr>
              <w:keepNext w:val="0"/>
              <w:keepLines w:val="0"/>
              <w:widowControl/>
              <w:numPr>
                <w:ilvl w:val="0"/>
                <w:numId w:val="35"/>
              </w:numPr>
              <w:suppressLineNumbers w:val="0"/>
              <w:spacing w:before="0" w:beforeAutospacing="0" w:after="0" w:afterAutospacing="0"/>
              <w:ind w:left="425" w:leftChars="0" w:right="0" w:rightChars="0" w:hanging="425" w:firstLineChars="0"/>
              <w:jc w:val="center"/>
              <w:textAlignment w:val="center"/>
              <w:rPr>
                <w:rFonts w:hint="eastAsia" w:ascii="Times New Roman" w:hAnsi="Times New Roman" w:eastAsia="宋体" w:cs="宋体"/>
                <w:i w:val="0"/>
                <w:iCs w:val="0"/>
                <w:color w:val="000000"/>
                <w:kern w:val="2"/>
                <w:sz w:val="21"/>
                <w:szCs w:val="21"/>
                <w:u w:val="none"/>
                <w:lang w:val="en-US" w:eastAsia="zh-CN" w:bidi="ar-SA"/>
              </w:rPr>
            </w:pPr>
          </w:p>
        </w:tc>
        <w:tc>
          <w:tcPr>
            <w:tcW w:w="358" w:type="pct"/>
            <w:tcBorders>
              <w:top w:val="single" w:color="000000" w:sz="4" w:space="0"/>
              <w:left w:val="single" w:color="000000" w:sz="4" w:space="0"/>
              <w:bottom w:val="nil"/>
              <w:right w:val="single" w:color="000000" w:sz="4" w:space="0"/>
            </w:tcBorders>
            <w:shd w:val="clear" w:color="auto" w:fill="auto"/>
            <w:vAlign w:val="center"/>
          </w:tcPr>
          <w:p w14:paraId="28CD5E0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宋体"/>
                <w:i w:val="0"/>
                <w:iCs w:val="0"/>
                <w:color w:val="000000"/>
                <w:kern w:val="2"/>
                <w:sz w:val="21"/>
                <w:szCs w:val="21"/>
                <w:u w:val="none"/>
                <w:lang w:val="en-US" w:eastAsia="zh-CN" w:bidi="ar-SA"/>
              </w:rPr>
            </w:pPr>
            <w:r>
              <w:rPr>
                <w:rFonts w:hint="eastAsia" w:ascii="Times New Roman" w:hAnsi="Times New Roman" w:eastAsia="宋体" w:cs="宋体"/>
                <w:i w:val="0"/>
                <w:iCs w:val="0"/>
                <w:color w:val="000000"/>
                <w:kern w:val="0"/>
                <w:sz w:val="21"/>
                <w:szCs w:val="21"/>
                <w:u w:val="none"/>
                <w:lang w:val="en-US" w:eastAsia="zh-CN" w:bidi="ar"/>
              </w:rPr>
              <w:t>B6</w:t>
            </w:r>
          </w:p>
        </w:tc>
        <w:tc>
          <w:tcPr>
            <w:tcW w:w="736" w:type="pct"/>
            <w:tcBorders>
              <w:top w:val="single" w:color="000000" w:sz="4" w:space="0"/>
              <w:left w:val="single" w:color="000000" w:sz="4" w:space="0"/>
              <w:bottom w:val="nil"/>
              <w:right w:val="single" w:color="000000" w:sz="4" w:space="0"/>
            </w:tcBorders>
            <w:shd w:val="clear" w:color="auto" w:fill="auto"/>
            <w:vAlign w:val="center"/>
          </w:tcPr>
          <w:p w14:paraId="441CB083">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宋体" w:cs="宋体"/>
                <w:i w:val="0"/>
                <w:iCs w:val="0"/>
                <w:color w:val="000000"/>
                <w:kern w:val="2"/>
                <w:sz w:val="21"/>
                <w:szCs w:val="21"/>
                <w:u w:val="none"/>
                <w:lang w:val="en-US" w:eastAsia="zh-CN" w:bidi="ar-SA"/>
              </w:rPr>
            </w:pPr>
            <w:r>
              <w:rPr>
                <w:rFonts w:hint="eastAsia" w:ascii="Times New Roman" w:hAnsi="Times New Roman" w:eastAsia="宋体" w:cs="宋体"/>
                <w:i w:val="0"/>
                <w:iCs w:val="0"/>
                <w:color w:val="000000"/>
                <w:kern w:val="0"/>
                <w:sz w:val="21"/>
                <w:szCs w:val="21"/>
                <w:u w:val="none"/>
                <w:lang w:val="en-US" w:eastAsia="zh-CN" w:bidi="ar"/>
              </w:rPr>
              <w:t>信息系统迁移费用测算</w:t>
            </w:r>
          </w:p>
        </w:tc>
        <w:tc>
          <w:tcPr>
            <w:tcW w:w="1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CDB091">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宋体" w:cs="宋体"/>
                <w:i w:val="0"/>
                <w:iCs w:val="0"/>
                <w:color w:val="000000"/>
                <w:kern w:val="2"/>
                <w:sz w:val="21"/>
                <w:szCs w:val="21"/>
                <w:u w:val="none"/>
                <w:lang w:val="en-US" w:eastAsia="zh-CN" w:bidi="ar-SA"/>
              </w:rPr>
            </w:pPr>
            <w:r>
              <w:rPr>
                <w:rFonts w:hint="eastAsia" w:ascii="Times New Roman" w:hAnsi="Times New Roman" w:eastAsia="宋体" w:cs="宋体"/>
                <w:i w:val="0"/>
                <w:iCs w:val="0"/>
                <w:color w:val="000000"/>
                <w:kern w:val="0"/>
                <w:sz w:val="21"/>
                <w:szCs w:val="21"/>
                <w:u w:val="none"/>
                <w:lang w:val="en-US" w:eastAsia="zh-CN" w:bidi="ar"/>
              </w:rPr>
              <w:t>/</w:t>
            </w:r>
          </w:p>
        </w:tc>
        <w:tc>
          <w:tcPr>
            <w:tcW w:w="6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470E27">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宋体" w:cs="宋体"/>
                <w:i w:val="0"/>
                <w:iCs w:val="0"/>
                <w:color w:val="000000"/>
                <w:kern w:val="2"/>
                <w:sz w:val="21"/>
                <w:szCs w:val="21"/>
                <w:u w:val="none"/>
                <w:lang w:val="en-US" w:eastAsia="zh-CN" w:bidi="ar-SA"/>
              </w:rPr>
            </w:pPr>
            <w:r>
              <w:rPr>
                <w:rFonts w:hint="eastAsia" w:ascii="Times New Roman" w:hAnsi="Times New Roman" w:eastAsia="宋体" w:cs="宋体"/>
                <w:i w:val="0"/>
                <w:iCs w:val="0"/>
                <w:color w:val="000000"/>
                <w:kern w:val="0"/>
                <w:sz w:val="21"/>
                <w:szCs w:val="21"/>
                <w:u w:val="none"/>
                <w:lang w:val="en-US" w:eastAsia="zh-CN" w:bidi="ar"/>
              </w:rPr>
              <w:t>/</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9FA1AE">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宋体" w:cs="宋体"/>
                <w:i w:val="0"/>
                <w:iCs w:val="0"/>
                <w:color w:val="000000"/>
                <w:kern w:val="2"/>
                <w:sz w:val="21"/>
                <w:szCs w:val="21"/>
                <w:u w:val="none"/>
                <w:lang w:val="en-US" w:eastAsia="zh-CN" w:bidi="ar-SA"/>
              </w:rPr>
            </w:pPr>
            <w:r>
              <w:rPr>
                <w:rFonts w:hint="eastAsia" w:ascii="Times New Roman" w:hAnsi="Times New Roman" w:eastAsia="宋体" w:cs="宋体"/>
                <w:i w:val="0"/>
                <w:iCs w:val="0"/>
                <w:color w:val="000000"/>
                <w:kern w:val="0"/>
                <w:sz w:val="21"/>
                <w:szCs w:val="21"/>
                <w:u w:val="none"/>
                <w:lang w:val="en-US" w:eastAsia="zh-CN" w:bidi="ar"/>
              </w:rPr>
              <w:t>/</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D779AE">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宋体" w:cs="宋体"/>
                <w:i w:val="0"/>
                <w:iCs w:val="0"/>
                <w:color w:val="000000"/>
                <w:kern w:val="2"/>
                <w:sz w:val="21"/>
                <w:szCs w:val="21"/>
                <w:u w:val="none"/>
                <w:lang w:val="en-US" w:eastAsia="zh-CN" w:bidi="ar-SA"/>
              </w:rPr>
            </w:pPr>
            <w:r>
              <w:rPr>
                <w:rFonts w:hint="eastAsia" w:ascii="Times New Roman" w:hAnsi="Times New Roman" w:eastAsia="宋体" w:cs="宋体"/>
                <w:i w:val="0"/>
                <w:iCs w:val="0"/>
                <w:color w:val="000000"/>
                <w:kern w:val="0"/>
                <w:sz w:val="21"/>
                <w:szCs w:val="21"/>
                <w:u w:val="none"/>
                <w:lang w:val="en-US" w:eastAsia="zh-CN" w:bidi="ar"/>
              </w:rPr>
              <w:t>/</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E84BBF">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宋体" w:cs="宋体"/>
                <w:i w:val="0"/>
                <w:iCs w:val="0"/>
                <w:color w:val="000000"/>
                <w:kern w:val="0"/>
                <w:sz w:val="21"/>
                <w:szCs w:val="21"/>
                <w:u w:val="none"/>
                <w:lang w:val="en-US" w:eastAsia="zh-CN" w:bidi="ar"/>
              </w:rPr>
            </w:pPr>
            <w:r>
              <w:rPr>
                <w:rFonts w:hint="eastAsia" w:ascii="Times New Roman" w:hAnsi="Times New Roman" w:eastAsia="宋体" w:cs="宋体"/>
                <w:i w:val="0"/>
                <w:iCs w:val="0"/>
                <w:color w:val="000000"/>
                <w:sz w:val="21"/>
                <w:szCs w:val="21"/>
                <w:u w:val="none"/>
                <w:lang w:val="en-US" w:eastAsia="zh-CN"/>
              </w:rPr>
              <w:t>/</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6458D0">
            <w:pPr>
              <w:keepNext w:val="0"/>
              <w:keepLines w:val="0"/>
              <w:suppressLineNumbers w:val="0"/>
              <w:spacing w:before="0" w:beforeAutospacing="0" w:after="0" w:afterAutospacing="0"/>
              <w:ind w:left="0" w:leftChars="0" w:right="0" w:rightChars="0"/>
              <w:jc w:val="center"/>
              <w:rPr>
                <w:rFonts w:hint="eastAsia" w:ascii="Times New Roman" w:hAnsi="Times New Roman" w:eastAsia="宋体" w:cs="宋体"/>
                <w:i w:val="0"/>
                <w:iCs w:val="0"/>
                <w:color w:val="000000"/>
                <w:kern w:val="2"/>
                <w:sz w:val="21"/>
                <w:szCs w:val="21"/>
                <w:u w:val="none"/>
                <w:lang w:val="en-US" w:eastAsia="zh-CN" w:bidi="ar-SA"/>
              </w:rPr>
            </w:pPr>
          </w:p>
        </w:tc>
      </w:tr>
      <w:tr w14:paraId="5CBD6B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7215C87">
            <w:pPr>
              <w:keepNext w:val="0"/>
              <w:keepLines w:val="0"/>
              <w:widowControl/>
              <w:numPr>
                <w:ilvl w:val="0"/>
                <w:numId w:val="35"/>
              </w:numPr>
              <w:suppressLineNumbers w:val="0"/>
              <w:spacing w:before="0" w:beforeAutospacing="0" w:after="0" w:afterAutospacing="0"/>
              <w:ind w:left="425" w:leftChars="0" w:right="0" w:hanging="425" w:firstLineChars="0"/>
              <w:jc w:val="center"/>
              <w:textAlignment w:val="center"/>
              <w:rPr>
                <w:rFonts w:hint="eastAsia" w:ascii="Times New Roman" w:hAnsi="Times New Roman" w:eastAsia="宋体" w:cs="宋体"/>
                <w:i w:val="0"/>
                <w:iCs w:val="0"/>
                <w:color w:val="000000"/>
                <w:sz w:val="21"/>
                <w:szCs w:val="21"/>
                <w:u w:val="none"/>
              </w:rPr>
            </w:pPr>
          </w:p>
        </w:tc>
        <w:tc>
          <w:tcPr>
            <w:tcW w:w="358" w:type="pct"/>
            <w:tcBorders>
              <w:top w:val="single" w:color="000000" w:sz="4" w:space="0"/>
              <w:left w:val="single" w:color="000000" w:sz="4" w:space="0"/>
              <w:bottom w:val="nil"/>
              <w:right w:val="single" w:color="000000" w:sz="4" w:space="0"/>
            </w:tcBorders>
            <w:shd w:val="clear" w:color="auto" w:fill="auto"/>
            <w:vAlign w:val="center"/>
          </w:tcPr>
          <w:p w14:paraId="631C8C0C">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B7</w:t>
            </w:r>
          </w:p>
        </w:tc>
        <w:tc>
          <w:tcPr>
            <w:tcW w:w="736" w:type="pct"/>
            <w:tcBorders>
              <w:top w:val="single" w:color="000000" w:sz="4" w:space="0"/>
              <w:left w:val="single" w:color="000000" w:sz="4" w:space="0"/>
              <w:bottom w:val="nil"/>
              <w:right w:val="single" w:color="000000" w:sz="4" w:space="0"/>
            </w:tcBorders>
            <w:shd w:val="clear" w:color="auto" w:fill="auto"/>
            <w:vAlign w:val="center"/>
          </w:tcPr>
          <w:p w14:paraId="260E7814">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信息系统集成费用测算</w:t>
            </w:r>
          </w:p>
        </w:tc>
        <w:tc>
          <w:tcPr>
            <w:tcW w:w="1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ACB21E">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w:t>
            </w:r>
          </w:p>
        </w:tc>
        <w:tc>
          <w:tcPr>
            <w:tcW w:w="6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8D7F91">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8C9757">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2AA295">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791E2F">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宋体"/>
                <w:i w:val="0"/>
                <w:iCs w:val="0"/>
                <w:color w:val="000000"/>
                <w:kern w:val="0"/>
                <w:sz w:val="21"/>
                <w:szCs w:val="21"/>
                <w:u w:val="none"/>
                <w:lang w:val="en-US" w:eastAsia="zh-CN" w:bidi="ar"/>
              </w:rPr>
            </w:pPr>
            <w:r>
              <w:rPr>
                <w:rFonts w:hint="eastAsia" w:ascii="Times New Roman" w:hAnsi="Times New Roman" w:eastAsia="宋体" w:cs="宋体"/>
                <w:i w:val="0"/>
                <w:iCs w:val="0"/>
                <w:color w:val="000000"/>
                <w:sz w:val="21"/>
                <w:szCs w:val="21"/>
                <w:u w:val="none"/>
                <w:lang w:val="en-US" w:eastAsia="zh-CN"/>
              </w:rPr>
              <w:t>/</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AB9E9F">
            <w:pPr>
              <w:keepNext w:val="0"/>
              <w:keepLines w:val="0"/>
              <w:suppressLineNumbers w:val="0"/>
              <w:spacing w:before="0" w:beforeAutospacing="0" w:after="0" w:afterAutospacing="0"/>
              <w:ind w:left="0" w:right="0"/>
              <w:jc w:val="center"/>
              <w:rPr>
                <w:rFonts w:hint="eastAsia" w:ascii="Times New Roman" w:hAnsi="Times New Roman" w:eastAsia="宋体" w:cs="宋体"/>
                <w:i w:val="0"/>
                <w:iCs w:val="0"/>
                <w:color w:val="000000"/>
                <w:sz w:val="21"/>
                <w:szCs w:val="21"/>
                <w:u w:val="none"/>
              </w:rPr>
            </w:pPr>
          </w:p>
        </w:tc>
      </w:tr>
      <w:tr w14:paraId="0887FC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6FD6CD">
            <w:pPr>
              <w:keepNext w:val="0"/>
              <w:keepLines w:val="0"/>
              <w:widowControl/>
              <w:numPr>
                <w:ilvl w:val="0"/>
                <w:numId w:val="35"/>
              </w:numPr>
              <w:suppressLineNumbers w:val="0"/>
              <w:spacing w:before="0" w:beforeAutospacing="0" w:after="0" w:afterAutospacing="0"/>
              <w:ind w:left="425" w:leftChars="0" w:right="0" w:hanging="425" w:firstLineChars="0"/>
              <w:jc w:val="center"/>
              <w:textAlignment w:val="center"/>
              <w:rPr>
                <w:rFonts w:hint="eastAsia" w:ascii="Times New Roman" w:hAnsi="Times New Roman" w:eastAsia="宋体" w:cs="宋体"/>
                <w:i w:val="0"/>
                <w:iCs w:val="0"/>
                <w:color w:val="000000"/>
                <w:sz w:val="21"/>
                <w:szCs w:val="21"/>
                <w:u w:val="none"/>
              </w:rPr>
            </w:pPr>
          </w:p>
        </w:tc>
        <w:tc>
          <w:tcPr>
            <w:tcW w:w="358" w:type="pct"/>
            <w:tcBorders>
              <w:top w:val="single" w:color="000000" w:sz="4" w:space="0"/>
              <w:left w:val="single" w:color="000000" w:sz="4" w:space="0"/>
              <w:bottom w:val="nil"/>
              <w:right w:val="single" w:color="000000" w:sz="4" w:space="0"/>
            </w:tcBorders>
            <w:shd w:val="clear" w:color="auto" w:fill="auto"/>
            <w:vAlign w:val="center"/>
          </w:tcPr>
          <w:p w14:paraId="769B19A2">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B8</w:t>
            </w:r>
          </w:p>
        </w:tc>
        <w:tc>
          <w:tcPr>
            <w:tcW w:w="736" w:type="pct"/>
            <w:tcBorders>
              <w:top w:val="single" w:color="000000" w:sz="4" w:space="0"/>
              <w:left w:val="single" w:color="000000" w:sz="4" w:space="0"/>
              <w:bottom w:val="nil"/>
              <w:right w:val="single" w:color="000000" w:sz="4" w:space="0"/>
            </w:tcBorders>
            <w:shd w:val="clear" w:color="auto" w:fill="auto"/>
            <w:vAlign w:val="center"/>
          </w:tcPr>
          <w:p w14:paraId="3BD15462">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信息系统运行维护费用测算</w:t>
            </w:r>
          </w:p>
        </w:tc>
        <w:tc>
          <w:tcPr>
            <w:tcW w:w="1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3195E4">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信息技术服务运行维护第7部分：成本度量规范</w:t>
            </w:r>
          </w:p>
        </w:tc>
        <w:tc>
          <w:tcPr>
            <w:tcW w:w="6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7B7275">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GB/T 28827.7-2022</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8B25E4">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国家标准委</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10FC89">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国家标准</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B5898D">
            <w:pPr>
              <w:keepNext w:val="0"/>
              <w:keepLines w:val="0"/>
              <w:widowControl/>
              <w:suppressLineNumbers w:val="0"/>
              <w:spacing w:before="0" w:beforeAutospacing="0" w:after="0" w:afterAutospacing="0"/>
              <w:ind w:left="0" w:right="0" w:firstLine="210" w:firstLineChars="100"/>
              <w:jc w:val="both"/>
              <w:textAlignment w:val="center"/>
              <w:rPr>
                <w:rFonts w:hint="default" w:ascii="Times New Roman" w:hAnsi="Times New Roman" w:eastAsia="宋体" w:cs="宋体"/>
                <w:i w:val="0"/>
                <w:iCs w:val="0"/>
                <w:color w:val="000000"/>
                <w:kern w:val="0"/>
                <w:sz w:val="21"/>
                <w:szCs w:val="21"/>
                <w:u w:val="none"/>
                <w:lang w:val="en-US" w:eastAsia="zh-CN" w:bidi="ar"/>
              </w:rPr>
            </w:pPr>
            <w:r>
              <w:rPr>
                <w:rFonts w:hint="eastAsia" w:ascii="Times New Roman" w:hAnsi="Times New Roman" w:eastAsia="宋体" w:cs="宋体"/>
                <w:i w:val="0"/>
                <w:iCs w:val="0"/>
                <w:color w:val="000000"/>
                <w:kern w:val="0"/>
                <w:sz w:val="21"/>
                <w:szCs w:val="21"/>
                <w:u w:val="none"/>
                <w:lang w:val="en-US" w:eastAsia="zh-CN" w:bidi="ar"/>
              </w:rPr>
              <w:t>现行</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2B3C90">
            <w:pPr>
              <w:keepNext w:val="0"/>
              <w:keepLines w:val="0"/>
              <w:suppressLineNumbers w:val="0"/>
              <w:spacing w:before="0" w:beforeAutospacing="0" w:after="0" w:afterAutospacing="0"/>
              <w:ind w:left="0" w:right="0"/>
              <w:jc w:val="center"/>
              <w:rPr>
                <w:rFonts w:hint="eastAsia" w:ascii="Times New Roman" w:hAnsi="Times New Roman" w:eastAsia="宋体" w:cs="宋体"/>
                <w:i w:val="0"/>
                <w:iCs w:val="0"/>
                <w:color w:val="000000"/>
                <w:sz w:val="21"/>
                <w:szCs w:val="21"/>
                <w:u w:val="none"/>
              </w:rPr>
            </w:pPr>
          </w:p>
        </w:tc>
      </w:tr>
      <w:tr w14:paraId="2AB835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B23BB76">
            <w:pPr>
              <w:keepNext w:val="0"/>
              <w:keepLines w:val="0"/>
              <w:widowControl/>
              <w:numPr>
                <w:ilvl w:val="0"/>
                <w:numId w:val="35"/>
              </w:numPr>
              <w:suppressLineNumbers w:val="0"/>
              <w:spacing w:before="0" w:beforeAutospacing="0" w:after="0" w:afterAutospacing="0"/>
              <w:ind w:left="425" w:leftChars="0" w:right="0" w:hanging="425" w:firstLineChars="0"/>
              <w:jc w:val="center"/>
              <w:textAlignment w:val="center"/>
              <w:rPr>
                <w:rFonts w:hint="eastAsia" w:ascii="Times New Roman" w:hAnsi="Times New Roman" w:eastAsia="宋体" w:cs="宋体"/>
                <w:i w:val="0"/>
                <w:iCs w:val="0"/>
                <w:color w:val="000000"/>
                <w:sz w:val="21"/>
                <w:szCs w:val="21"/>
                <w:u w:val="none"/>
              </w:rPr>
            </w:pPr>
          </w:p>
        </w:tc>
        <w:tc>
          <w:tcPr>
            <w:tcW w:w="358" w:type="pct"/>
            <w:tcBorders>
              <w:top w:val="single" w:color="000000" w:sz="4" w:space="0"/>
              <w:left w:val="single" w:color="000000" w:sz="4" w:space="0"/>
              <w:bottom w:val="nil"/>
              <w:right w:val="single" w:color="000000" w:sz="4" w:space="0"/>
            </w:tcBorders>
            <w:shd w:val="clear" w:color="auto" w:fill="auto"/>
            <w:vAlign w:val="center"/>
          </w:tcPr>
          <w:p w14:paraId="06E0B033">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B9</w:t>
            </w:r>
          </w:p>
        </w:tc>
        <w:tc>
          <w:tcPr>
            <w:tcW w:w="736" w:type="pct"/>
            <w:tcBorders>
              <w:top w:val="single" w:color="000000" w:sz="4" w:space="0"/>
              <w:left w:val="single" w:color="000000" w:sz="4" w:space="0"/>
              <w:bottom w:val="nil"/>
              <w:right w:val="single" w:color="000000" w:sz="4" w:space="0"/>
            </w:tcBorders>
            <w:shd w:val="clear" w:color="auto" w:fill="auto"/>
            <w:vAlign w:val="center"/>
          </w:tcPr>
          <w:p w14:paraId="35F80561">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信息系统运营支撑费用测算</w:t>
            </w:r>
          </w:p>
        </w:tc>
        <w:tc>
          <w:tcPr>
            <w:tcW w:w="1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B03757">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宋体"/>
                <w:i w:val="0"/>
                <w:iCs w:val="0"/>
                <w:color w:val="000000"/>
                <w:sz w:val="21"/>
                <w:szCs w:val="21"/>
                <w:u w:val="none"/>
                <w:lang w:val="en-US" w:eastAsia="zh-CN"/>
              </w:rPr>
            </w:pPr>
            <w:r>
              <w:rPr>
                <w:rFonts w:hint="eastAsia" w:ascii="Times New Roman" w:hAnsi="Times New Roman" w:eastAsia="宋体" w:cs="宋体"/>
                <w:i w:val="0"/>
                <w:iCs w:val="0"/>
                <w:color w:val="000000"/>
                <w:sz w:val="21"/>
                <w:szCs w:val="21"/>
                <w:u w:val="none"/>
                <w:lang w:val="en-US" w:eastAsia="zh-CN"/>
              </w:rPr>
              <w:t>/</w:t>
            </w:r>
          </w:p>
        </w:tc>
        <w:tc>
          <w:tcPr>
            <w:tcW w:w="6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DCABF9">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sz w:val="21"/>
                <w:szCs w:val="21"/>
                <w:u w:val="none"/>
                <w:lang w:val="en-US" w:eastAsia="zh-CN"/>
              </w:rPr>
              <w:t>/</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EE30F8">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sz w:val="21"/>
                <w:szCs w:val="21"/>
                <w:u w:val="none"/>
                <w:lang w:val="en-US" w:eastAsia="zh-CN"/>
              </w:rPr>
              <w:t>/</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01D7F">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sz w:val="21"/>
                <w:szCs w:val="21"/>
                <w:u w:val="none"/>
                <w:lang w:val="en-US" w:eastAsia="zh-CN"/>
              </w:rPr>
              <w:t>/</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ED8CE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sz w:val="21"/>
                <w:szCs w:val="21"/>
                <w:u w:val="none"/>
                <w:lang w:val="en-US" w:eastAsia="zh-CN"/>
              </w:rPr>
            </w:pPr>
            <w:r>
              <w:rPr>
                <w:rFonts w:hint="eastAsia" w:ascii="Times New Roman" w:hAnsi="Times New Roman" w:eastAsia="宋体" w:cs="宋体"/>
                <w:i w:val="0"/>
                <w:iCs w:val="0"/>
                <w:color w:val="000000"/>
                <w:sz w:val="21"/>
                <w:szCs w:val="21"/>
                <w:u w:val="none"/>
                <w:lang w:val="en-US" w:eastAsia="zh-CN"/>
              </w:rPr>
              <w:t>/</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982C22">
            <w:pPr>
              <w:keepNext w:val="0"/>
              <w:keepLines w:val="0"/>
              <w:suppressLineNumbers w:val="0"/>
              <w:spacing w:before="0" w:beforeAutospacing="0" w:after="0" w:afterAutospacing="0"/>
              <w:ind w:left="0" w:right="0"/>
              <w:jc w:val="center"/>
              <w:rPr>
                <w:rFonts w:hint="eastAsia" w:ascii="Times New Roman" w:hAnsi="Times New Roman" w:eastAsia="宋体" w:cs="宋体"/>
                <w:i w:val="0"/>
                <w:iCs w:val="0"/>
                <w:color w:val="000000"/>
                <w:sz w:val="21"/>
                <w:szCs w:val="21"/>
                <w:u w:val="none"/>
              </w:rPr>
            </w:pPr>
          </w:p>
        </w:tc>
      </w:tr>
      <w:tr w14:paraId="229B60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F445C5E">
            <w:pPr>
              <w:keepNext w:val="0"/>
              <w:keepLines w:val="0"/>
              <w:widowControl/>
              <w:numPr>
                <w:ilvl w:val="0"/>
                <w:numId w:val="35"/>
              </w:numPr>
              <w:suppressLineNumbers w:val="0"/>
              <w:spacing w:before="0" w:beforeAutospacing="0" w:after="0" w:afterAutospacing="0"/>
              <w:ind w:left="425" w:leftChars="0" w:right="0" w:hanging="425" w:firstLineChars="0"/>
              <w:jc w:val="center"/>
              <w:textAlignment w:val="center"/>
              <w:rPr>
                <w:rFonts w:hint="eastAsia" w:ascii="Times New Roman" w:hAnsi="Times New Roman" w:eastAsia="宋体" w:cs="宋体"/>
                <w:i w:val="0"/>
                <w:iCs w:val="0"/>
                <w:color w:val="000000"/>
                <w:sz w:val="21"/>
                <w:szCs w:val="21"/>
                <w:u w:val="none"/>
              </w:rPr>
            </w:pPr>
          </w:p>
        </w:tc>
        <w:tc>
          <w:tcPr>
            <w:tcW w:w="358" w:type="pct"/>
            <w:vMerge w:val="restart"/>
            <w:tcBorders>
              <w:top w:val="single" w:color="000000" w:sz="4" w:space="0"/>
              <w:left w:val="single" w:color="000000" w:sz="4" w:space="0"/>
              <w:right w:val="single" w:color="000000" w:sz="4" w:space="0"/>
            </w:tcBorders>
            <w:shd w:val="clear" w:color="auto" w:fill="auto"/>
            <w:vAlign w:val="center"/>
          </w:tcPr>
          <w:p w14:paraId="65DC1179">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B10</w:t>
            </w:r>
          </w:p>
        </w:tc>
        <w:tc>
          <w:tcPr>
            <w:tcW w:w="736" w:type="pct"/>
            <w:vMerge w:val="restart"/>
            <w:tcBorders>
              <w:top w:val="single" w:color="000000" w:sz="4" w:space="0"/>
              <w:left w:val="single" w:color="000000" w:sz="4" w:space="0"/>
              <w:right w:val="single" w:color="000000" w:sz="4" w:space="0"/>
            </w:tcBorders>
            <w:shd w:val="clear" w:color="auto" w:fill="auto"/>
            <w:vAlign w:val="center"/>
          </w:tcPr>
          <w:p w14:paraId="35B857E0">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其他特定行业或对象费用测算</w:t>
            </w:r>
          </w:p>
        </w:tc>
        <w:tc>
          <w:tcPr>
            <w:tcW w:w="1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0B629A">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软</w:t>
            </w:r>
            <w:r>
              <w:rPr>
                <w:rFonts w:hint="eastAsia" w:ascii="Times New Roman" w:hAnsi="Times New Roman" w:eastAsia="宋体" w:cs="宋体"/>
                <w:i w:val="0"/>
                <w:iCs w:val="0"/>
                <w:color w:val="000000"/>
                <w:kern w:val="0"/>
                <w:sz w:val="21"/>
                <w:szCs w:val="21"/>
                <w:highlight w:val="none"/>
                <w:u w:val="none"/>
                <w:lang w:val="en-US" w:eastAsia="zh-CN" w:bidi="ar"/>
              </w:rPr>
              <w:t>件测试成本度量规范</w:t>
            </w:r>
          </w:p>
        </w:tc>
        <w:tc>
          <w:tcPr>
            <w:tcW w:w="6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96ADB2">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GB/T 32911-2016</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6761F9">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国家标准委</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4BBEA2">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国家标准</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3F78F3">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宋体"/>
                <w:i w:val="0"/>
                <w:iCs w:val="0"/>
                <w:color w:val="000000"/>
                <w:kern w:val="0"/>
                <w:sz w:val="21"/>
                <w:szCs w:val="21"/>
                <w:u w:val="none"/>
                <w:lang w:val="en-US" w:eastAsia="zh-CN" w:bidi="ar"/>
              </w:rPr>
            </w:pPr>
            <w:r>
              <w:rPr>
                <w:rFonts w:hint="eastAsia" w:ascii="Times New Roman" w:hAnsi="Times New Roman" w:eastAsia="宋体" w:cs="宋体"/>
                <w:i w:val="0"/>
                <w:iCs w:val="0"/>
                <w:color w:val="000000"/>
                <w:kern w:val="0"/>
                <w:sz w:val="21"/>
                <w:szCs w:val="21"/>
                <w:u w:val="none"/>
                <w:lang w:val="en-US" w:eastAsia="zh-CN" w:bidi="ar"/>
              </w:rPr>
              <w:t>现行</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450321">
            <w:pPr>
              <w:keepNext w:val="0"/>
              <w:keepLines w:val="0"/>
              <w:suppressLineNumbers w:val="0"/>
              <w:spacing w:before="0" w:beforeAutospacing="0" w:after="0" w:afterAutospacing="0"/>
              <w:ind w:left="0" w:right="0"/>
              <w:jc w:val="center"/>
              <w:rPr>
                <w:rFonts w:hint="eastAsia" w:ascii="Times New Roman" w:hAnsi="Times New Roman" w:eastAsia="宋体" w:cs="宋体"/>
                <w:i w:val="0"/>
                <w:iCs w:val="0"/>
                <w:color w:val="000000"/>
                <w:sz w:val="21"/>
                <w:szCs w:val="21"/>
                <w:u w:val="none"/>
              </w:rPr>
            </w:pPr>
          </w:p>
        </w:tc>
      </w:tr>
      <w:tr w14:paraId="4EB093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423B183">
            <w:pPr>
              <w:keepNext w:val="0"/>
              <w:keepLines w:val="0"/>
              <w:widowControl/>
              <w:numPr>
                <w:ilvl w:val="0"/>
                <w:numId w:val="35"/>
              </w:numPr>
              <w:suppressLineNumbers w:val="0"/>
              <w:spacing w:before="0" w:beforeAutospacing="0" w:after="0" w:afterAutospacing="0"/>
              <w:ind w:left="425" w:leftChars="0" w:right="0" w:hanging="425" w:firstLineChars="0"/>
              <w:jc w:val="center"/>
              <w:textAlignment w:val="center"/>
              <w:rPr>
                <w:rFonts w:hint="eastAsia" w:ascii="Times New Roman" w:hAnsi="Times New Roman" w:eastAsia="宋体" w:cs="宋体"/>
                <w:i w:val="0"/>
                <w:iCs w:val="0"/>
                <w:color w:val="000000"/>
                <w:sz w:val="21"/>
                <w:szCs w:val="21"/>
                <w:u w:val="none"/>
              </w:rPr>
            </w:pPr>
          </w:p>
        </w:tc>
        <w:tc>
          <w:tcPr>
            <w:tcW w:w="358" w:type="pct"/>
            <w:vMerge w:val="continue"/>
            <w:tcBorders>
              <w:left w:val="single" w:color="000000" w:sz="4" w:space="0"/>
              <w:right w:val="single" w:color="000000" w:sz="4" w:space="0"/>
            </w:tcBorders>
            <w:shd w:val="clear" w:color="auto" w:fill="auto"/>
            <w:vAlign w:val="center"/>
          </w:tcPr>
          <w:p w14:paraId="38ECFFCE">
            <w:pPr>
              <w:keepNext w:val="0"/>
              <w:keepLines w:val="0"/>
              <w:suppressLineNumbers w:val="0"/>
              <w:spacing w:before="0" w:beforeAutospacing="0" w:after="0" w:afterAutospacing="0"/>
              <w:ind w:left="0" w:right="0"/>
              <w:jc w:val="center"/>
              <w:rPr>
                <w:rFonts w:hint="eastAsia" w:ascii="Times New Roman" w:hAnsi="Times New Roman" w:eastAsia="宋体" w:cs="宋体"/>
                <w:i w:val="0"/>
                <w:iCs w:val="0"/>
                <w:color w:val="000000"/>
                <w:sz w:val="21"/>
                <w:szCs w:val="21"/>
                <w:u w:val="none"/>
              </w:rPr>
            </w:pPr>
          </w:p>
        </w:tc>
        <w:tc>
          <w:tcPr>
            <w:tcW w:w="736" w:type="pct"/>
            <w:vMerge w:val="continue"/>
            <w:tcBorders>
              <w:left w:val="single" w:color="000000" w:sz="4" w:space="0"/>
              <w:right w:val="single" w:color="000000" w:sz="4" w:space="0"/>
            </w:tcBorders>
            <w:shd w:val="clear" w:color="auto" w:fill="auto"/>
            <w:vAlign w:val="center"/>
          </w:tcPr>
          <w:p w14:paraId="312A88E7">
            <w:pPr>
              <w:keepNext w:val="0"/>
              <w:keepLines w:val="0"/>
              <w:suppressLineNumbers w:val="0"/>
              <w:spacing w:before="0" w:beforeAutospacing="0" w:after="0" w:afterAutospacing="0"/>
              <w:ind w:left="0" w:right="0"/>
              <w:jc w:val="center"/>
              <w:rPr>
                <w:rFonts w:hint="eastAsia" w:ascii="Times New Roman" w:hAnsi="Times New Roman" w:eastAsia="宋体" w:cs="宋体"/>
                <w:i w:val="0"/>
                <w:iCs w:val="0"/>
                <w:color w:val="000000"/>
                <w:sz w:val="21"/>
                <w:szCs w:val="21"/>
                <w:u w:val="none"/>
              </w:rPr>
            </w:pPr>
          </w:p>
        </w:tc>
        <w:tc>
          <w:tcPr>
            <w:tcW w:w="1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CC3BA8">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highlight w:val="none"/>
                <w:u w:val="none"/>
                <w:lang w:val="en-US" w:eastAsia="zh-CN" w:bidi="ar"/>
              </w:rPr>
              <w:t>智慧城市软件服务预算管理规范</w:t>
            </w:r>
          </w:p>
        </w:tc>
        <w:tc>
          <w:tcPr>
            <w:tcW w:w="6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2AB431">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GB/T 36334-2018</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DF4B30">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国家标准委</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F8C754">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国家标准</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95D22E">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宋体"/>
                <w:i w:val="0"/>
                <w:iCs w:val="0"/>
                <w:color w:val="000000"/>
                <w:kern w:val="0"/>
                <w:sz w:val="21"/>
                <w:szCs w:val="21"/>
                <w:u w:val="none"/>
                <w:lang w:val="en-US" w:eastAsia="zh-CN" w:bidi="ar"/>
              </w:rPr>
            </w:pPr>
            <w:r>
              <w:rPr>
                <w:rFonts w:hint="eastAsia" w:ascii="Times New Roman" w:hAnsi="Times New Roman" w:eastAsia="宋体" w:cs="宋体"/>
                <w:i w:val="0"/>
                <w:iCs w:val="0"/>
                <w:color w:val="000000"/>
                <w:kern w:val="0"/>
                <w:sz w:val="21"/>
                <w:szCs w:val="21"/>
                <w:u w:val="none"/>
                <w:lang w:val="en-US" w:eastAsia="zh-CN" w:bidi="ar"/>
              </w:rPr>
              <w:t>现行</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9B0A42">
            <w:pPr>
              <w:keepNext w:val="0"/>
              <w:keepLines w:val="0"/>
              <w:suppressLineNumbers w:val="0"/>
              <w:spacing w:before="0" w:beforeAutospacing="0" w:after="0" w:afterAutospacing="0"/>
              <w:ind w:left="0" w:right="0"/>
              <w:jc w:val="center"/>
              <w:rPr>
                <w:rFonts w:hint="eastAsia" w:ascii="Times New Roman" w:hAnsi="Times New Roman" w:eastAsia="宋体" w:cs="宋体"/>
                <w:i w:val="0"/>
                <w:iCs w:val="0"/>
                <w:color w:val="000000"/>
                <w:sz w:val="21"/>
                <w:szCs w:val="21"/>
                <w:u w:val="none"/>
              </w:rPr>
            </w:pPr>
          </w:p>
        </w:tc>
      </w:tr>
      <w:tr w14:paraId="31B75E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E84F41">
            <w:pPr>
              <w:keepNext w:val="0"/>
              <w:keepLines w:val="0"/>
              <w:widowControl/>
              <w:numPr>
                <w:ilvl w:val="0"/>
                <w:numId w:val="35"/>
              </w:numPr>
              <w:suppressLineNumbers w:val="0"/>
              <w:spacing w:before="0" w:beforeAutospacing="0" w:after="0" w:afterAutospacing="0"/>
              <w:ind w:left="425" w:leftChars="0" w:right="0" w:hanging="425" w:firstLineChars="0"/>
              <w:jc w:val="center"/>
              <w:textAlignment w:val="center"/>
              <w:rPr>
                <w:rFonts w:hint="eastAsia" w:ascii="Times New Roman" w:hAnsi="Times New Roman" w:eastAsia="宋体" w:cs="宋体"/>
                <w:i w:val="0"/>
                <w:iCs w:val="0"/>
                <w:color w:val="000000"/>
                <w:sz w:val="21"/>
                <w:szCs w:val="21"/>
                <w:u w:val="none"/>
              </w:rPr>
            </w:pPr>
          </w:p>
        </w:tc>
        <w:tc>
          <w:tcPr>
            <w:tcW w:w="358" w:type="pct"/>
            <w:vMerge w:val="continue"/>
            <w:tcBorders>
              <w:left w:val="single" w:color="000000" w:sz="4" w:space="0"/>
              <w:right w:val="single" w:color="000000" w:sz="4" w:space="0"/>
            </w:tcBorders>
            <w:shd w:val="clear" w:color="auto" w:fill="auto"/>
            <w:vAlign w:val="center"/>
          </w:tcPr>
          <w:p w14:paraId="0824F012">
            <w:pPr>
              <w:keepNext w:val="0"/>
              <w:keepLines w:val="0"/>
              <w:suppressLineNumbers w:val="0"/>
              <w:spacing w:before="0" w:beforeAutospacing="0" w:after="0" w:afterAutospacing="0"/>
              <w:ind w:left="0" w:right="0"/>
              <w:jc w:val="center"/>
              <w:rPr>
                <w:rFonts w:hint="eastAsia" w:ascii="Times New Roman" w:hAnsi="Times New Roman" w:eastAsia="宋体" w:cs="宋体"/>
                <w:i w:val="0"/>
                <w:iCs w:val="0"/>
                <w:color w:val="000000"/>
                <w:sz w:val="21"/>
                <w:szCs w:val="21"/>
                <w:u w:val="none"/>
              </w:rPr>
            </w:pPr>
          </w:p>
        </w:tc>
        <w:tc>
          <w:tcPr>
            <w:tcW w:w="736" w:type="pct"/>
            <w:vMerge w:val="continue"/>
            <w:tcBorders>
              <w:left w:val="single" w:color="000000" w:sz="4" w:space="0"/>
              <w:right w:val="single" w:color="000000" w:sz="4" w:space="0"/>
            </w:tcBorders>
            <w:shd w:val="clear" w:color="auto" w:fill="auto"/>
            <w:vAlign w:val="center"/>
          </w:tcPr>
          <w:p w14:paraId="644C211D">
            <w:pPr>
              <w:keepNext w:val="0"/>
              <w:keepLines w:val="0"/>
              <w:suppressLineNumbers w:val="0"/>
              <w:spacing w:before="0" w:beforeAutospacing="0" w:after="0" w:afterAutospacing="0"/>
              <w:ind w:left="0" w:right="0"/>
              <w:jc w:val="center"/>
              <w:rPr>
                <w:rFonts w:hint="eastAsia" w:ascii="Times New Roman" w:hAnsi="Times New Roman" w:eastAsia="宋体" w:cs="宋体"/>
                <w:i w:val="0"/>
                <w:iCs w:val="0"/>
                <w:color w:val="000000"/>
                <w:sz w:val="21"/>
                <w:szCs w:val="21"/>
                <w:u w:val="none"/>
              </w:rPr>
            </w:pPr>
          </w:p>
        </w:tc>
        <w:tc>
          <w:tcPr>
            <w:tcW w:w="1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DC698F">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highlight w:val="none"/>
                <w:u w:val="none"/>
                <w:lang w:val="en-US" w:eastAsia="zh-CN" w:bidi="ar"/>
              </w:rPr>
              <w:t>信息技术服务 监理 第 7 部分：监理工作量度量要求</w:t>
            </w:r>
          </w:p>
        </w:tc>
        <w:tc>
          <w:tcPr>
            <w:tcW w:w="6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58C500">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GB/T 19668.7-2022</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B8C5B4">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国家标准委</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DDBB53">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国家标准</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04A214">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宋体"/>
                <w:i w:val="0"/>
                <w:iCs w:val="0"/>
                <w:color w:val="000000"/>
                <w:kern w:val="0"/>
                <w:sz w:val="21"/>
                <w:szCs w:val="21"/>
                <w:u w:val="none"/>
                <w:lang w:val="en-US" w:eastAsia="zh-CN" w:bidi="ar"/>
              </w:rPr>
            </w:pPr>
            <w:r>
              <w:rPr>
                <w:rFonts w:hint="eastAsia" w:ascii="Times New Roman" w:hAnsi="Times New Roman" w:eastAsia="宋体" w:cs="宋体"/>
                <w:i w:val="0"/>
                <w:iCs w:val="0"/>
                <w:color w:val="000000"/>
                <w:kern w:val="0"/>
                <w:sz w:val="21"/>
                <w:szCs w:val="21"/>
                <w:u w:val="none"/>
                <w:lang w:val="en-US" w:eastAsia="zh-CN" w:bidi="ar"/>
              </w:rPr>
              <w:t>现行</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C251C3">
            <w:pPr>
              <w:keepNext w:val="0"/>
              <w:keepLines w:val="0"/>
              <w:suppressLineNumbers w:val="0"/>
              <w:spacing w:before="0" w:beforeAutospacing="0" w:after="0" w:afterAutospacing="0"/>
              <w:ind w:left="0" w:right="0"/>
              <w:jc w:val="center"/>
              <w:rPr>
                <w:rFonts w:hint="eastAsia" w:ascii="Times New Roman" w:hAnsi="Times New Roman" w:eastAsia="宋体" w:cs="宋体"/>
                <w:i w:val="0"/>
                <w:iCs w:val="0"/>
                <w:color w:val="000000"/>
                <w:sz w:val="21"/>
                <w:szCs w:val="21"/>
                <w:u w:val="none"/>
              </w:rPr>
            </w:pPr>
          </w:p>
        </w:tc>
      </w:tr>
      <w:tr w14:paraId="707ADE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87D3745">
            <w:pPr>
              <w:keepNext w:val="0"/>
              <w:keepLines w:val="0"/>
              <w:widowControl/>
              <w:numPr>
                <w:ilvl w:val="0"/>
                <w:numId w:val="35"/>
              </w:numPr>
              <w:suppressLineNumbers w:val="0"/>
              <w:spacing w:before="0" w:beforeAutospacing="0" w:after="0" w:afterAutospacing="0"/>
              <w:ind w:left="425" w:leftChars="0" w:right="0" w:hanging="425" w:firstLineChars="0"/>
              <w:jc w:val="center"/>
              <w:textAlignment w:val="center"/>
              <w:rPr>
                <w:rFonts w:hint="eastAsia" w:ascii="Times New Roman" w:hAnsi="Times New Roman" w:eastAsia="宋体" w:cs="宋体"/>
                <w:i w:val="0"/>
                <w:iCs w:val="0"/>
                <w:color w:val="000000"/>
                <w:sz w:val="21"/>
                <w:szCs w:val="21"/>
                <w:u w:val="none"/>
              </w:rPr>
            </w:pPr>
          </w:p>
        </w:tc>
        <w:tc>
          <w:tcPr>
            <w:tcW w:w="358" w:type="pct"/>
            <w:vMerge w:val="continue"/>
            <w:tcBorders>
              <w:left w:val="single" w:color="000000" w:sz="4" w:space="0"/>
              <w:bottom w:val="single" w:color="000000" w:sz="4" w:space="0"/>
              <w:right w:val="single" w:color="000000" w:sz="4" w:space="0"/>
            </w:tcBorders>
            <w:shd w:val="clear" w:color="auto" w:fill="auto"/>
            <w:vAlign w:val="center"/>
          </w:tcPr>
          <w:p w14:paraId="28AC4902">
            <w:pPr>
              <w:keepNext w:val="0"/>
              <w:keepLines w:val="0"/>
              <w:suppressLineNumbers w:val="0"/>
              <w:spacing w:before="0" w:beforeAutospacing="0" w:after="0" w:afterAutospacing="0"/>
              <w:ind w:left="0" w:right="0"/>
              <w:jc w:val="center"/>
              <w:rPr>
                <w:rFonts w:hint="eastAsia" w:ascii="Times New Roman" w:hAnsi="Times New Roman" w:eastAsia="宋体" w:cs="宋体"/>
                <w:i w:val="0"/>
                <w:iCs w:val="0"/>
                <w:color w:val="000000"/>
                <w:sz w:val="21"/>
                <w:szCs w:val="21"/>
                <w:u w:val="none"/>
              </w:rPr>
            </w:pPr>
          </w:p>
        </w:tc>
        <w:tc>
          <w:tcPr>
            <w:tcW w:w="736" w:type="pct"/>
            <w:vMerge w:val="continue"/>
            <w:tcBorders>
              <w:left w:val="single" w:color="000000" w:sz="4" w:space="0"/>
              <w:bottom w:val="single" w:color="000000" w:sz="4" w:space="0"/>
              <w:right w:val="single" w:color="000000" w:sz="4" w:space="0"/>
            </w:tcBorders>
            <w:shd w:val="clear" w:color="auto" w:fill="auto"/>
            <w:vAlign w:val="center"/>
          </w:tcPr>
          <w:p w14:paraId="6B7FB3CC">
            <w:pPr>
              <w:keepNext w:val="0"/>
              <w:keepLines w:val="0"/>
              <w:suppressLineNumbers w:val="0"/>
              <w:spacing w:before="0" w:beforeAutospacing="0" w:after="0" w:afterAutospacing="0"/>
              <w:ind w:left="0" w:right="0"/>
              <w:jc w:val="center"/>
              <w:rPr>
                <w:rFonts w:hint="eastAsia" w:ascii="Times New Roman" w:hAnsi="Times New Roman" w:eastAsia="宋体" w:cs="宋体"/>
                <w:i w:val="0"/>
                <w:iCs w:val="0"/>
                <w:color w:val="000000"/>
                <w:sz w:val="21"/>
                <w:szCs w:val="21"/>
                <w:u w:val="none"/>
              </w:rPr>
            </w:pPr>
          </w:p>
        </w:tc>
        <w:tc>
          <w:tcPr>
            <w:tcW w:w="1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E5FBD7">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kern w:val="0"/>
                <w:sz w:val="21"/>
                <w:szCs w:val="21"/>
                <w:highlight w:val="none"/>
                <w:u w:val="none"/>
                <w:lang w:val="en-US" w:eastAsia="zh-CN" w:bidi="ar"/>
              </w:rPr>
            </w:pPr>
            <w:r>
              <w:rPr>
                <w:rFonts w:hint="eastAsia" w:ascii="Times New Roman" w:hAnsi="Times New Roman" w:eastAsia="宋体" w:cs="宋体"/>
                <w:i w:val="0"/>
                <w:iCs w:val="0"/>
                <w:color w:val="000000"/>
                <w:sz w:val="21"/>
                <w:szCs w:val="21"/>
                <w:u w:val="none"/>
              </w:rPr>
              <w:t>智慧城市 软件测试服务费用测算规范</w:t>
            </w:r>
          </w:p>
        </w:tc>
        <w:tc>
          <w:tcPr>
            <w:tcW w:w="6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897753">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宋体" w:cs="宋体"/>
                <w:i w:val="0"/>
                <w:iCs w:val="0"/>
                <w:color w:val="000000"/>
                <w:kern w:val="0"/>
                <w:sz w:val="21"/>
                <w:szCs w:val="21"/>
                <w:u w:val="none"/>
                <w:lang w:val="en-US" w:eastAsia="zh-CN" w:bidi="ar"/>
              </w:rPr>
            </w:pPr>
            <w:r>
              <w:rPr>
                <w:rFonts w:hint="eastAsia" w:ascii="Times New Roman" w:hAnsi="Times New Roman" w:eastAsia="宋体" w:cs="宋体"/>
                <w:i w:val="0"/>
                <w:iCs w:val="0"/>
                <w:color w:val="000000"/>
                <w:sz w:val="21"/>
                <w:szCs w:val="21"/>
                <w:u w:val="none"/>
                <w:lang w:val="en-US" w:eastAsia="zh-CN"/>
              </w:rPr>
              <w:t>/</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21370C">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宋体" w:cs="宋体"/>
                <w:i w:val="0"/>
                <w:iCs w:val="0"/>
                <w:color w:val="000000"/>
                <w:kern w:val="0"/>
                <w:sz w:val="21"/>
                <w:szCs w:val="21"/>
                <w:u w:val="none"/>
                <w:lang w:val="en-US" w:eastAsia="zh-CN" w:bidi="ar"/>
              </w:rPr>
            </w:pPr>
            <w:r>
              <w:rPr>
                <w:rFonts w:hint="eastAsia" w:ascii="Times New Roman" w:hAnsi="Times New Roman" w:eastAsia="宋体" w:cs="宋体"/>
                <w:i w:val="0"/>
                <w:iCs w:val="0"/>
                <w:color w:val="000000"/>
                <w:kern w:val="0"/>
                <w:sz w:val="21"/>
                <w:szCs w:val="21"/>
                <w:u w:val="none"/>
                <w:lang w:val="en-US" w:eastAsia="zh-CN" w:bidi="ar"/>
              </w:rPr>
              <w:t>陕西省软件行业协会</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61F65C">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宋体"/>
                <w:i w:val="0"/>
                <w:iCs w:val="0"/>
                <w:color w:val="000000"/>
                <w:kern w:val="0"/>
                <w:sz w:val="21"/>
                <w:szCs w:val="21"/>
                <w:u w:val="none"/>
                <w:lang w:val="en-US" w:eastAsia="zh-CN" w:bidi="ar"/>
              </w:rPr>
            </w:pPr>
            <w:r>
              <w:rPr>
                <w:rFonts w:hint="eastAsia" w:ascii="Times New Roman" w:hAnsi="Times New Roman" w:eastAsia="宋体" w:cs="宋体"/>
                <w:i w:val="0"/>
                <w:iCs w:val="0"/>
                <w:color w:val="000000"/>
                <w:kern w:val="0"/>
                <w:sz w:val="21"/>
                <w:szCs w:val="21"/>
                <w:u w:val="none"/>
                <w:lang w:val="en-US" w:eastAsia="zh-CN" w:bidi="ar"/>
              </w:rPr>
              <w:t>未发布</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134AAE">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宋体"/>
                <w:i w:val="0"/>
                <w:iCs w:val="0"/>
                <w:color w:val="000000"/>
                <w:kern w:val="0"/>
                <w:sz w:val="21"/>
                <w:szCs w:val="21"/>
                <w:u w:val="none"/>
                <w:lang w:val="en-US" w:eastAsia="zh-CN" w:bidi="ar"/>
              </w:rPr>
            </w:pPr>
            <w:r>
              <w:rPr>
                <w:rFonts w:hint="eastAsia" w:ascii="Times New Roman" w:hAnsi="Times New Roman" w:eastAsia="宋体" w:cs="宋体"/>
                <w:i w:val="0"/>
                <w:iCs w:val="0"/>
                <w:color w:val="000000"/>
                <w:kern w:val="0"/>
                <w:sz w:val="21"/>
                <w:szCs w:val="21"/>
                <w:u w:val="none"/>
                <w:lang w:val="en-US" w:eastAsia="zh-CN" w:bidi="ar"/>
              </w:rPr>
              <w:t>未发布</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465016">
            <w:pPr>
              <w:keepNext w:val="0"/>
              <w:keepLines w:val="0"/>
              <w:suppressLineNumbers w:val="0"/>
              <w:spacing w:before="0" w:beforeAutospacing="0" w:after="0" w:afterAutospacing="0"/>
              <w:ind w:left="0" w:right="0"/>
              <w:jc w:val="center"/>
              <w:rPr>
                <w:rFonts w:hint="eastAsia" w:ascii="Times New Roman" w:hAnsi="Times New Roman" w:eastAsia="宋体" w:cs="宋体"/>
                <w:i w:val="0"/>
                <w:iCs w:val="0"/>
                <w:color w:val="000000"/>
                <w:sz w:val="21"/>
                <w:szCs w:val="21"/>
                <w:u w:val="none"/>
              </w:rPr>
            </w:pPr>
          </w:p>
        </w:tc>
      </w:tr>
    </w:tbl>
    <w:p w14:paraId="44A73104">
      <w:pPr>
        <w:rPr>
          <w:rFonts w:hint="eastAsia" w:ascii="黑体" w:hAnsi="Times New Roman" w:eastAsia="黑体" w:cs="Times New Roman"/>
          <w:kern w:val="21"/>
          <w:sz w:val="21"/>
          <w:szCs w:val="20"/>
          <w:lang w:val="en-US" w:eastAsia="zh-CN" w:bidi="ar-SA"/>
        </w:rPr>
      </w:pPr>
      <w:r>
        <w:rPr>
          <w:rFonts w:hint="eastAsia" w:ascii="黑体" w:hAnsi="Times New Roman" w:eastAsia="黑体" w:cs="Times New Roman"/>
          <w:kern w:val="21"/>
          <w:sz w:val="21"/>
          <w:szCs w:val="20"/>
          <w:lang w:val="en-US" w:eastAsia="zh-CN" w:bidi="ar-SA"/>
        </w:rPr>
        <w:br w:type="page"/>
      </w:r>
    </w:p>
    <w:p w14:paraId="5A242342">
      <w:pPr>
        <w:pStyle w:val="61"/>
        <w:rPr>
          <w:rFonts w:hint="eastAsia"/>
          <w:lang w:val="en-US" w:eastAsia="zh-CN"/>
        </w:rPr>
      </w:pPr>
    </w:p>
    <w:p w14:paraId="3A53891B">
      <w:pPr>
        <w:pStyle w:val="82"/>
        <w:numPr>
          <w:ilvl w:val="1"/>
          <w:numId w:val="0"/>
        </w:numPr>
        <w:spacing w:before="120" w:after="120"/>
        <w:ind w:left="0" w:leftChars="0" w:firstLine="0" w:firstLineChars="0"/>
        <w:rPr>
          <w:rFonts w:hint="eastAsia"/>
        </w:rPr>
      </w:pPr>
      <w:r>
        <w:rPr>
          <w:rFonts w:hint="eastAsia" w:ascii="黑体" w:hAnsi="Times New Roman" w:eastAsia="黑体" w:cs="Times New Roman"/>
          <w:kern w:val="21"/>
          <w:sz w:val="21"/>
          <w:szCs w:val="20"/>
          <w:lang w:val="en-US" w:eastAsia="zh-CN" w:bidi="ar-SA"/>
        </w:rPr>
        <w:t>表</w:t>
      </w:r>
      <w:r>
        <w:rPr>
          <w:rFonts w:hint="eastAsia" w:cs="Times New Roman"/>
          <w:kern w:val="21"/>
          <w:sz w:val="21"/>
          <w:szCs w:val="20"/>
          <w:lang w:val="en-US" w:eastAsia="zh-CN" w:bidi="ar-SA"/>
        </w:rPr>
        <w:t>C</w:t>
      </w:r>
      <w:r>
        <w:rPr>
          <w:rFonts w:hint="eastAsia" w:ascii="黑体" w:hAnsi="Times New Roman" w:eastAsia="黑体" w:cs="Times New Roman"/>
          <w:kern w:val="21"/>
          <w:sz w:val="21"/>
          <w:szCs w:val="20"/>
          <w:lang w:val="en-US" w:eastAsia="zh-CN" w:bidi="ar-SA"/>
        </w:rPr>
        <w:t>.</w:t>
      </w:r>
      <w:r>
        <w:rPr>
          <w:rFonts w:hint="eastAsia" w:cs="Times New Roman"/>
          <w:kern w:val="21"/>
          <w:sz w:val="21"/>
          <w:szCs w:val="20"/>
          <w:lang w:val="en-US" w:eastAsia="zh-CN" w:bidi="ar-SA"/>
        </w:rPr>
        <w:t xml:space="preserve">3 </w:t>
      </w:r>
      <w:r>
        <w:rPr>
          <w:rFonts w:hint="eastAsia"/>
        </w:rPr>
        <w:t>服务过程标准体系明细表</w:t>
      </w:r>
    </w:p>
    <w:tbl>
      <w:tblPr>
        <w:tblStyle w:val="29"/>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16"/>
        <w:gridCol w:w="915"/>
        <w:gridCol w:w="1688"/>
        <w:gridCol w:w="2877"/>
        <w:gridCol w:w="1654"/>
        <w:gridCol w:w="1472"/>
        <w:gridCol w:w="1229"/>
        <w:gridCol w:w="1537"/>
        <w:gridCol w:w="1996"/>
      </w:tblGrid>
      <w:tr w14:paraId="0F0082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1" w:hRule="atLeast"/>
          <w:tblHeader/>
        </w:trPr>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7FB4DE">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宋体"/>
                <w:b/>
                <w:bCs/>
                <w:i w:val="0"/>
                <w:iCs w:val="0"/>
                <w:color w:val="000000"/>
                <w:sz w:val="21"/>
                <w:szCs w:val="21"/>
                <w:u w:val="none"/>
              </w:rPr>
            </w:pPr>
            <w:r>
              <w:rPr>
                <w:rFonts w:hint="eastAsia" w:ascii="Times New Roman" w:hAnsi="Times New Roman" w:eastAsia="宋体" w:cs="宋体"/>
                <w:b/>
                <w:bCs/>
                <w:i w:val="0"/>
                <w:iCs w:val="0"/>
                <w:color w:val="000000"/>
                <w:kern w:val="0"/>
                <w:sz w:val="21"/>
                <w:szCs w:val="21"/>
                <w:u w:val="none"/>
                <w:lang w:val="en-US" w:eastAsia="zh-CN" w:bidi="ar"/>
              </w:rPr>
              <w:t>序号</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DBF29">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宋体"/>
                <w:b/>
                <w:bCs/>
                <w:i w:val="0"/>
                <w:iCs w:val="0"/>
                <w:color w:val="000000"/>
                <w:sz w:val="21"/>
                <w:szCs w:val="21"/>
                <w:u w:val="none"/>
              </w:rPr>
            </w:pPr>
            <w:r>
              <w:rPr>
                <w:rFonts w:hint="eastAsia" w:ascii="Times New Roman" w:hAnsi="Times New Roman" w:eastAsia="宋体" w:cs="宋体"/>
                <w:b/>
                <w:bCs/>
                <w:i w:val="0"/>
                <w:iCs w:val="0"/>
                <w:color w:val="000000"/>
                <w:kern w:val="0"/>
                <w:sz w:val="21"/>
                <w:szCs w:val="21"/>
                <w:u w:val="none"/>
                <w:lang w:val="en-US" w:eastAsia="zh-CN" w:bidi="ar"/>
              </w:rPr>
              <w:t>标准体系编号</w:t>
            </w: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4A85C7">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宋体"/>
                <w:b/>
                <w:bCs/>
                <w:i w:val="0"/>
                <w:iCs w:val="0"/>
                <w:color w:val="000000"/>
                <w:sz w:val="21"/>
                <w:szCs w:val="21"/>
                <w:u w:val="none"/>
              </w:rPr>
            </w:pPr>
            <w:r>
              <w:rPr>
                <w:rFonts w:hint="eastAsia" w:ascii="Times New Roman" w:hAnsi="Times New Roman" w:eastAsia="宋体" w:cs="宋体"/>
                <w:b/>
                <w:bCs/>
                <w:i w:val="0"/>
                <w:iCs w:val="0"/>
                <w:color w:val="000000"/>
                <w:kern w:val="0"/>
                <w:sz w:val="21"/>
                <w:szCs w:val="21"/>
                <w:u w:val="none"/>
                <w:lang w:val="en-US" w:eastAsia="zh-CN" w:bidi="ar"/>
              </w:rPr>
              <w:t>子体系名称</w:t>
            </w:r>
          </w:p>
        </w:tc>
        <w:tc>
          <w:tcPr>
            <w:tcW w:w="10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799CAF">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宋体"/>
                <w:b/>
                <w:bCs/>
                <w:i w:val="0"/>
                <w:iCs w:val="0"/>
                <w:color w:val="000000"/>
                <w:sz w:val="21"/>
                <w:szCs w:val="21"/>
                <w:u w:val="none"/>
              </w:rPr>
            </w:pPr>
            <w:r>
              <w:rPr>
                <w:rFonts w:hint="eastAsia" w:ascii="Times New Roman" w:hAnsi="Times New Roman" w:eastAsia="宋体" w:cs="宋体"/>
                <w:b/>
                <w:bCs/>
                <w:i w:val="0"/>
                <w:iCs w:val="0"/>
                <w:color w:val="000000"/>
                <w:kern w:val="0"/>
                <w:sz w:val="21"/>
                <w:szCs w:val="21"/>
                <w:u w:val="none"/>
                <w:lang w:val="en-US" w:eastAsia="zh-CN" w:bidi="ar"/>
              </w:rPr>
              <w:t>标准名称</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98ED1A">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宋体"/>
                <w:b/>
                <w:bCs/>
                <w:i w:val="0"/>
                <w:iCs w:val="0"/>
                <w:color w:val="000000"/>
                <w:sz w:val="21"/>
                <w:szCs w:val="21"/>
                <w:u w:val="none"/>
              </w:rPr>
            </w:pPr>
            <w:r>
              <w:rPr>
                <w:rFonts w:hint="eastAsia" w:ascii="Times New Roman" w:hAnsi="Times New Roman" w:eastAsia="宋体" w:cs="宋体"/>
                <w:b/>
                <w:bCs/>
                <w:i w:val="0"/>
                <w:iCs w:val="0"/>
                <w:color w:val="000000"/>
                <w:kern w:val="0"/>
                <w:sz w:val="21"/>
                <w:szCs w:val="21"/>
                <w:u w:val="none"/>
                <w:lang w:val="en-US" w:eastAsia="zh-CN" w:bidi="ar"/>
              </w:rPr>
              <w:t>标准编号</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33D240">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宋体"/>
                <w:b/>
                <w:bCs/>
                <w:i w:val="0"/>
                <w:iCs w:val="0"/>
                <w:color w:val="000000"/>
                <w:sz w:val="21"/>
                <w:szCs w:val="21"/>
                <w:u w:val="none"/>
              </w:rPr>
            </w:pPr>
            <w:r>
              <w:rPr>
                <w:rFonts w:hint="eastAsia" w:ascii="Times New Roman" w:hAnsi="Times New Roman" w:eastAsia="宋体" w:cs="宋体"/>
                <w:b/>
                <w:bCs/>
                <w:i w:val="0"/>
                <w:iCs w:val="0"/>
                <w:color w:val="000000"/>
                <w:kern w:val="0"/>
                <w:sz w:val="21"/>
                <w:szCs w:val="21"/>
                <w:u w:val="none"/>
                <w:lang w:val="en-US" w:eastAsia="zh-CN" w:bidi="ar"/>
              </w:rPr>
              <w:t>归口部门</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B97696">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宋体"/>
                <w:b/>
                <w:bCs/>
                <w:i w:val="0"/>
                <w:iCs w:val="0"/>
                <w:color w:val="000000"/>
                <w:sz w:val="21"/>
                <w:szCs w:val="21"/>
                <w:u w:val="none"/>
              </w:rPr>
            </w:pPr>
            <w:r>
              <w:rPr>
                <w:rFonts w:hint="eastAsia" w:ascii="Times New Roman" w:hAnsi="Times New Roman" w:eastAsia="宋体" w:cs="宋体"/>
                <w:b/>
                <w:bCs/>
                <w:i w:val="0"/>
                <w:iCs w:val="0"/>
                <w:color w:val="000000"/>
                <w:kern w:val="0"/>
                <w:sz w:val="21"/>
                <w:szCs w:val="21"/>
                <w:u w:val="none"/>
                <w:lang w:val="en-US" w:eastAsia="zh-CN" w:bidi="ar"/>
              </w:rPr>
              <w:t>标准级别</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13B5E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b/>
                <w:bCs/>
                <w:i w:val="0"/>
                <w:iCs w:val="0"/>
                <w:color w:val="000000"/>
                <w:kern w:val="0"/>
                <w:sz w:val="21"/>
                <w:szCs w:val="21"/>
                <w:u w:val="none"/>
                <w:lang w:val="en-US" w:eastAsia="zh-CN" w:bidi="ar"/>
              </w:rPr>
            </w:pPr>
            <w:r>
              <w:rPr>
                <w:rFonts w:hint="eastAsia" w:ascii="Times New Roman" w:hAnsi="Times New Roman" w:eastAsia="宋体" w:cs="宋体"/>
                <w:b/>
                <w:bCs/>
                <w:i w:val="0"/>
                <w:iCs w:val="0"/>
                <w:color w:val="000000"/>
                <w:kern w:val="0"/>
                <w:sz w:val="21"/>
                <w:szCs w:val="21"/>
                <w:u w:val="none"/>
                <w:lang w:val="en-US" w:eastAsia="zh-CN" w:bidi="ar"/>
              </w:rPr>
              <w:t>状态</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21E977">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宋体"/>
                <w:b/>
                <w:bCs/>
                <w:i w:val="0"/>
                <w:iCs w:val="0"/>
                <w:color w:val="000000"/>
                <w:sz w:val="21"/>
                <w:szCs w:val="21"/>
                <w:u w:val="none"/>
              </w:rPr>
            </w:pPr>
            <w:r>
              <w:rPr>
                <w:rFonts w:hint="eastAsia" w:ascii="Times New Roman" w:hAnsi="Times New Roman" w:eastAsia="宋体" w:cs="宋体"/>
                <w:b/>
                <w:bCs/>
                <w:i w:val="0"/>
                <w:iCs w:val="0"/>
                <w:color w:val="000000"/>
                <w:kern w:val="0"/>
                <w:sz w:val="21"/>
                <w:szCs w:val="21"/>
                <w:u w:val="none"/>
                <w:lang w:val="en-US" w:eastAsia="zh-CN" w:bidi="ar"/>
              </w:rPr>
              <w:t>备注</w:t>
            </w:r>
          </w:p>
        </w:tc>
      </w:tr>
      <w:tr w14:paraId="5BF3A2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1" w:hRule="atLeast"/>
        </w:trPr>
        <w:tc>
          <w:tcPr>
            <w:tcW w:w="22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2C0CAFA">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1</w:t>
            </w:r>
          </w:p>
        </w:tc>
        <w:tc>
          <w:tcPr>
            <w:tcW w:w="327" w:type="pct"/>
            <w:tcBorders>
              <w:top w:val="single" w:color="000000" w:sz="4" w:space="0"/>
              <w:left w:val="single" w:color="000000" w:sz="4" w:space="0"/>
              <w:bottom w:val="nil"/>
              <w:right w:val="single" w:color="000000" w:sz="4" w:space="0"/>
            </w:tcBorders>
            <w:shd w:val="clear" w:color="auto" w:fill="auto"/>
            <w:vAlign w:val="center"/>
          </w:tcPr>
          <w:p w14:paraId="0E58D3C3">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C1</w:t>
            </w:r>
          </w:p>
        </w:tc>
        <w:tc>
          <w:tcPr>
            <w:tcW w:w="603" w:type="pct"/>
            <w:tcBorders>
              <w:top w:val="single" w:color="000000" w:sz="4" w:space="0"/>
              <w:left w:val="single" w:color="000000" w:sz="4" w:space="0"/>
              <w:bottom w:val="nil"/>
              <w:right w:val="single" w:color="000000" w:sz="4" w:space="0"/>
            </w:tcBorders>
            <w:shd w:val="clear" w:color="auto" w:fill="auto"/>
            <w:vAlign w:val="center"/>
          </w:tcPr>
          <w:p w14:paraId="456A83AB">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项目决策阶段造价咨询服务</w:t>
            </w:r>
          </w:p>
        </w:tc>
        <w:tc>
          <w:tcPr>
            <w:tcW w:w="10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BF4F5A">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8B3242">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13BCE9">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5E7F25">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w:t>
            </w:r>
          </w:p>
        </w:tc>
        <w:tc>
          <w:tcPr>
            <w:tcW w:w="549" w:type="pct"/>
            <w:tcBorders>
              <w:top w:val="single" w:color="000000" w:sz="4" w:space="0"/>
              <w:left w:val="single" w:color="000000" w:sz="4" w:space="0"/>
              <w:bottom w:val="nil"/>
              <w:right w:val="single" w:color="000000" w:sz="4" w:space="0"/>
            </w:tcBorders>
            <w:shd w:val="clear" w:color="auto" w:fill="auto"/>
            <w:vAlign w:val="center"/>
          </w:tcPr>
          <w:p w14:paraId="63D459F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kern w:val="0"/>
                <w:sz w:val="21"/>
                <w:szCs w:val="21"/>
                <w:u w:val="none"/>
                <w:lang w:val="en-US" w:eastAsia="zh-CN" w:bidi="ar"/>
              </w:rPr>
            </w:pPr>
            <w:r>
              <w:rPr>
                <w:rFonts w:hint="eastAsia" w:ascii="Times New Roman" w:hAnsi="Times New Roman" w:eastAsia="宋体" w:cs="宋体"/>
                <w:i w:val="0"/>
                <w:iCs w:val="0"/>
                <w:color w:val="000000"/>
                <w:kern w:val="0"/>
                <w:sz w:val="21"/>
                <w:szCs w:val="21"/>
                <w:u w:val="none"/>
                <w:lang w:val="en-US" w:eastAsia="zh-CN" w:bidi="ar"/>
              </w:rPr>
              <w:t>/</w:t>
            </w:r>
          </w:p>
        </w:tc>
        <w:tc>
          <w:tcPr>
            <w:tcW w:w="713" w:type="pct"/>
            <w:tcBorders>
              <w:top w:val="single" w:color="000000" w:sz="4" w:space="0"/>
              <w:left w:val="single" w:color="000000" w:sz="4" w:space="0"/>
              <w:bottom w:val="nil"/>
              <w:right w:val="single" w:color="000000" w:sz="4" w:space="0"/>
            </w:tcBorders>
            <w:shd w:val="clear" w:color="auto" w:fill="auto"/>
            <w:vAlign w:val="center"/>
          </w:tcPr>
          <w:p w14:paraId="404F6342">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1"/>
                <w:szCs w:val="21"/>
                <w:u w:val="none"/>
              </w:rPr>
            </w:pPr>
          </w:p>
        </w:tc>
      </w:tr>
      <w:tr w14:paraId="0D1AE2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2" w:hRule="atLeast"/>
        </w:trPr>
        <w:tc>
          <w:tcPr>
            <w:tcW w:w="22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08D4CCD">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2</w:t>
            </w:r>
          </w:p>
        </w:tc>
        <w:tc>
          <w:tcPr>
            <w:tcW w:w="327" w:type="pct"/>
            <w:tcBorders>
              <w:top w:val="single" w:color="000000" w:sz="4" w:space="0"/>
              <w:left w:val="single" w:color="000000" w:sz="4" w:space="0"/>
              <w:bottom w:val="nil"/>
              <w:right w:val="single" w:color="000000" w:sz="4" w:space="0"/>
            </w:tcBorders>
            <w:shd w:val="clear" w:color="auto" w:fill="auto"/>
            <w:vAlign w:val="center"/>
          </w:tcPr>
          <w:p w14:paraId="28D11C0E">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C2</w:t>
            </w:r>
          </w:p>
        </w:tc>
        <w:tc>
          <w:tcPr>
            <w:tcW w:w="603" w:type="pct"/>
            <w:tcBorders>
              <w:top w:val="single" w:color="000000" w:sz="4" w:space="0"/>
              <w:left w:val="single" w:color="000000" w:sz="4" w:space="0"/>
              <w:bottom w:val="nil"/>
              <w:right w:val="single" w:color="000000" w:sz="4" w:space="0"/>
            </w:tcBorders>
            <w:shd w:val="clear" w:color="auto" w:fill="auto"/>
            <w:vAlign w:val="center"/>
          </w:tcPr>
          <w:p w14:paraId="605D165E">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项目设计阶段造价咨询服务</w:t>
            </w:r>
          </w:p>
        </w:tc>
        <w:tc>
          <w:tcPr>
            <w:tcW w:w="10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22BDB3">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A36CF2">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68C3B4">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CC3E1B">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w:t>
            </w:r>
          </w:p>
        </w:tc>
        <w:tc>
          <w:tcPr>
            <w:tcW w:w="549" w:type="pct"/>
            <w:tcBorders>
              <w:top w:val="single" w:color="000000" w:sz="4" w:space="0"/>
              <w:left w:val="single" w:color="000000" w:sz="4" w:space="0"/>
              <w:bottom w:val="nil"/>
              <w:right w:val="single" w:color="000000" w:sz="4" w:space="0"/>
            </w:tcBorders>
            <w:shd w:val="clear" w:color="auto" w:fill="auto"/>
            <w:vAlign w:val="center"/>
          </w:tcPr>
          <w:p w14:paraId="1368E06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kern w:val="0"/>
                <w:sz w:val="21"/>
                <w:szCs w:val="21"/>
                <w:u w:val="none"/>
                <w:lang w:val="en-US" w:eastAsia="zh-CN" w:bidi="ar"/>
              </w:rPr>
            </w:pPr>
            <w:r>
              <w:rPr>
                <w:rFonts w:hint="eastAsia" w:ascii="Times New Roman" w:hAnsi="Times New Roman" w:eastAsia="宋体" w:cs="宋体"/>
                <w:i w:val="0"/>
                <w:iCs w:val="0"/>
                <w:color w:val="000000"/>
                <w:kern w:val="0"/>
                <w:sz w:val="21"/>
                <w:szCs w:val="21"/>
                <w:u w:val="none"/>
                <w:lang w:val="en-US" w:eastAsia="zh-CN" w:bidi="ar"/>
              </w:rPr>
              <w:t>/</w:t>
            </w:r>
          </w:p>
        </w:tc>
        <w:tc>
          <w:tcPr>
            <w:tcW w:w="713" w:type="pct"/>
            <w:tcBorders>
              <w:top w:val="single" w:color="000000" w:sz="4" w:space="0"/>
              <w:left w:val="single" w:color="000000" w:sz="4" w:space="0"/>
              <w:bottom w:val="nil"/>
              <w:right w:val="single" w:color="000000" w:sz="4" w:space="0"/>
            </w:tcBorders>
            <w:shd w:val="clear" w:color="auto" w:fill="auto"/>
            <w:vAlign w:val="center"/>
          </w:tcPr>
          <w:p w14:paraId="08DC652F">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1"/>
                <w:szCs w:val="21"/>
                <w:u w:val="none"/>
              </w:rPr>
            </w:pPr>
          </w:p>
        </w:tc>
      </w:tr>
      <w:tr w14:paraId="488D8F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9" w:hRule="atLeast"/>
        </w:trPr>
        <w:tc>
          <w:tcPr>
            <w:tcW w:w="22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BDA349C">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3</w:t>
            </w:r>
          </w:p>
        </w:tc>
        <w:tc>
          <w:tcPr>
            <w:tcW w:w="327" w:type="pct"/>
            <w:tcBorders>
              <w:top w:val="single" w:color="000000" w:sz="4" w:space="0"/>
              <w:left w:val="single" w:color="000000" w:sz="4" w:space="0"/>
              <w:bottom w:val="nil"/>
              <w:right w:val="single" w:color="000000" w:sz="4" w:space="0"/>
            </w:tcBorders>
            <w:shd w:val="clear" w:color="auto" w:fill="auto"/>
            <w:vAlign w:val="center"/>
          </w:tcPr>
          <w:p w14:paraId="0D525832">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C3</w:t>
            </w:r>
          </w:p>
        </w:tc>
        <w:tc>
          <w:tcPr>
            <w:tcW w:w="603" w:type="pct"/>
            <w:tcBorders>
              <w:top w:val="single" w:color="000000" w:sz="4" w:space="0"/>
              <w:left w:val="single" w:color="000000" w:sz="4" w:space="0"/>
              <w:bottom w:val="nil"/>
              <w:right w:val="single" w:color="000000" w:sz="4" w:space="0"/>
            </w:tcBorders>
            <w:shd w:val="clear" w:color="auto" w:fill="auto"/>
            <w:vAlign w:val="center"/>
          </w:tcPr>
          <w:p w14:paraId="1FC7C038">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项目采购阶段造价咨询服务</w:t>
            </w:r>
          </w:p>
        </w:tc>
        <w:tc>
          <w:tcPr>
            <w:tcW w:w="10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127BF9">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D3C4EC">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DA8203">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71D57F">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w:t>
            </w:r>
          </w:p>
        </w:tc>
        <w:tc>
          <w:tcPr>
            <w:tcW w:w="549" w:type="pct"/>
            <w:tcBorders>
              <w:top w:val="single" w:color="000000" w:sz="4" w:space="0"/>
              <w:left w:val="single" w:color="000000" w:sz="4" w:space="0"/>
              <w:bottom w:val="nil"/>
              <w:right w:val="single" w:color="000000" w:sz="4" w:space="0"/>
            </w:tcBorders>
            <w:shd w:val="clear" w:color="auto" w:fill="auto"/>
            <w:vAlign w:val="center"/>
          </w:tcPr>
          <w:p w14:paraId="512F9A9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kern w:val="0"/>
                <w:sz w:val="21"/>
                <w:szCs w:val="21"/>
                <w:u w:val="none"/>
                <w:lang w:val="en-US" w:eastAsia="zh-CN" w:bidi="ar"/>
              </w:rPr>
            </w:pPr>
            <w:r>
              <w:rPr>
                <w:rFonts w:hint="eastAsia" w:ascii="Times New Roman" w:hAnsi="Times New Roman" w:eastAsia="宋体" w:cs="宋体"/>
                <w:i w:val="0"/>
                <w:iCs w:val="0"/>
                <w:color w:val="000000"/>
                <w:kern w:val="0"/>
                <w:sz w:val="21"/>
                <w:szCs w:val="21"/>
                <w:u w:val="none"/>
                <w:lang w:val="en-US" w:eastAsia="zh-CN" w:bidi="ar"/>
              </w:rPr>
              <w:t>/</w:t>
            </w:r>
          </w:p>
        </w:tc>
        <w:tc>
          <w:tcPr>
            <w:tcW w:w="713" w:type="pct"/>
            <w:tcBorders>
              <w:top w:val="single" w:color="000000" w:sz="4" w:space="0"/>
              <w:left w:val="single" w:color="000000" w:sz="4" w:space="0"/>
              <w:bottom w:val="nil"/>
              <w:right w:val="single" w:color="000000" w:sz="4" w:space="0"/>
            </w:tcBorders>
            <w:shd w:val="clear" w:color="auto" w:fill="auto"/>
            <w:vAlign w:val="center"/>
          </w:tcPr>
          <w:p w14:paraId="789E531F">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1"/>
                <w:szCs w:val="21"/>
                <w:u w:val="none"/>
              </w:rPr>
            </w:pPr>
          </w:p>
        </w:tc>
      </w:tr>
      <w:tr w14:paraId="7B3830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22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F4A91C">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4</w:t>
            </w:r>
          </w:p>
        </w:tc>
        <w:tc>
          <w:tcPr>
            <w:tcW w:w="327" w:type="pct"/>
            <w:tcBorders>
              <w:top w:val="single" w:color="000000" w:sz="4" w:space="0"/>
              <w:left w:val="single" w:color="000000" w:sz="4" w:space="0"/>
              <w:bottom w:val="nil"/>
              <w:right w:val="single" w:color="000000" w:sz="4" w:space="0"/>
            </w:tcBorders>
            <w:shd w:val="clear" w:color="auto" w:fill="auto"/>
            <w:vAlign w:val="center"/>
          </w:tcPr>
          <w:p w14:paraId="5E53DEA0">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C4</w:t>
            </w:r>
          </w:p>
        </w:tc>
        <w:tc>
          <w:tcPr>
            <w:tcW w:w="603" w:type="pct"/>
            <w:tcBorders>
              <w:top w:val="single" w:color="000000" w:sz="4" w:space="0"/>
              <w:left w:val="single" w:color="000000" w:sz="4" w:space="0"/>
              <w:bottom w:val="nil"/>
              <w:right w:val="single" w:color="000000" w:sz="4" w:space="0"/>
            </w:tcBorders>
            <w:shd w:val="clear" w:color="auto" w:fill="auto"/>
            <w:vAlign w:val="center"/>
          </w:tcPr>
          <w:p w14:paraId="1287178C">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项目实施阶段造价咨询服务</w:t>
            </w:r>
          </w:p>
        </w:tc>
        <w:tc>
          <w:tcPr>
            <w:tcW w:w="10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6EAEAE">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27E525">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5CBF30">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0F32BB">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w:t>
            </w:r>
          </w:p>
        </w:tc>
        <w:tc>
          <w:tcPr>
            <w:tcW w:w="549" w:type="pct"/>
            <w:tcBorders>
              <w:top w:val="single" w:color="000000" w:sz="4" w:space="0"/>
              <w:left w:val="single" w:color="000000" w:sz="4" w:space="0"/>
              <w:bottom w:val="nil"/>
              <w:right w:val="single" w:color="000000" w:sz="4" w:space="0"/>
            </w:tcBorders>
            <w:shd w:val="clear" w:color="auto" w:fill="auto"/>
            <w:vAlign w:val="center"/>
          </w:tcPr>
          <w:p w14:paraId="629DF11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kern w:val="0"/>
                <w:sz w:val="21"/>
                <w:szCs w:val="21"/>
                <w:u w:val="none"/>
                <w:lang w:val="en-US" w:eastAsia="zh-CN" w:bidi="ar"/>
              </w:rPr>
            </w:pPr>
            <w:r>
              <w:rPr>
                <w:rFonts w:hint="eastAsia" w:ascii="Times New Roman" w:hAnsi="Times New Roman" w:eastAsia="宋体" w:cs="宋体"/>
                <w:i w:val="0"/>
                <w:iCs w:val="0"/>
                <w:color w:val="000000"/>
                <w:kern w:val="0"/>
                <w:sz w:val="21"/>
                <w:szCs w:val="21"/>
                <w:u w:val="none"/>
                <w:lang w:val="en-US" w:eastAsia="zh-CN" w:bidi="ar"/>
              </w:rPr>
              <w:t>/</w:t>
            </w:r>
          </w:p>
        </w:tc>
        <w:tc>
          <w:tcPr>
            <w:tcW w:w="713" w:type="pct"/>
            <w:tcBorders>
              <w:top w:val="single" w:color="000000" w:sz="4" w:space="0"/>
              <w:left w:val="single" w:color="000000" w:sz="4" w:space="0"/>
              <w:bottom w:val="nil"/>
              <w:right w:val="single" w:color="000000" w:sz="4" w:space="0"/>
            </w:tcBorders>
            <w:shd w:val="clear" w:color="auto" w:fill="auto"/>
            <w:vAlign w:val="center"/>
          </w:tcPr>
          <w:p w14:paraId="6BF12E28">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1"/>
                <w:szCs w:val="21"/>
                <w:u w:val="none"/>
              </w:rPr>
            </w:pPr>
          </w:p>
        </w:tc>
      </w:tr>
      <w:tr w14:paraId="4C13D7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2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58C43B">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5</w:t>
            </w:r>
          </w:p>
        </w:tc>
        <w:tc>
          <w:tcPr>
            <w:tcW w:w="327" w:type="pct"/>
            <w:tcBorders>
              <w:top w:val="single" w:color="000000" w:sz="4" w:space="0"/>
              <w:left w:val="single" w:color="000000" w:sz="4" w:space="0"/>
              <w:bottom w:val="nil"/>
              <w:right w:val="single" w:color="000000" w:sz="4" w:space="0"/>
            </w:tcBorders>
            <w:shd w:val="clear" w:color="auto" w:fill="auto"/>
            <w:vAlign w:val="center"/>
          </w:tcPr>
          <w:p w14:paraId="358EDB98">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C5</w:t>
            </w:r>
          </w:p>
        </w:tc>
        <w:tc>
          <w:tcPr>
            <w:tcW w:w="603" w:type="pct"/>
            <w:tcBorders>
              <w:top w:val="single" w:color="000000" w:sz="4" w:space="0"/>
              <w:left w:val="single" w:color="000000" w:sz="4" w:space="0"/>
              <w:bottom w:val="nil"/>
              <w:right w:val="single" w:color="000000" w:sz="4" w:space="0"/>
            </w:tcBorders>
            <w:shd w:val="clear" w:color="auto" w:fill="auto"/>
            <w:vAlign w:val="center"/>
          </w:tcPr>
          <w:p w14:paraId="3ADCC11E">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项目验收阶段造价咨询服务</w:t>
            </w:r>
          </w:p>
        </w:tc>
        <w:tc>
          <w:tcPr>
            <w:tcW w:w="10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D0C74C">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E77F8A">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44BCB6">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59DF78">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w:t>
            </w:r>
          </w:p>
        </w:tc>
        <w:tc>
          <w:tcPr>
            <w:tcW w:w="549" w:type="pct"/>
            <w:tcBorders>
              <w:top w:val="single" w:color="000000" w:sz="4" w:space="0"/>
              <w:left w:val="single" w:color="000000" w:sz="4" w:space="0"/>
              <w:bottom w:val="nil"/>
              <w:right w:val="single" w:color="000000" w:sz="4" w:space="0"/>
            </w:tcBorders>
            <w:shd w:val="clear" w:color="auto" w:fill="auto"/>
            <w:vAlign w:val="center"/>
          </w:tcPr>
          <w:p w14:paraId="1200F2C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kern w:val="0"/>
                <w:sz w:val="21"/>
                <w:szCs w:val="21"/>
                <w:u w:val="none"/>
                <w:lang w:val="en-US" w:eastAsia="zh-CN" w:bidi="ar"/>
              </w:rPr>
            </w:pPr>
            <w:r>
              <w:rPr>
                <w:rFonts w:hint="eastAsia" w:ascii="Times New Roman" w:hAnsi="Times New Roman" w:eastAsia="宋体" w:cs="宋体"/>
                <w:i w:val="0"/>
                <w:iCs w:val="0"/>
                <w:color w:val="000000"/>
                <w:kern w:val="0"/>
                <w:sz w:val="21"/>
                <w:szCs w:val="21"/>
                <w:u w:val="none"/>
                <w:lang w:val="en-US" w:eastAsia="zh-CN" w:bidi="ar"/>
              </w:rPr>
              <w:t>/</w:t>
            </w:r>
          </w:p>
        </w:tc>
        <w:tc>
          <w:tcPr>
            <w:tcW w:w="713" w:type="pct"/>
            <w:tcBorders>
              <w:top w:val="single" w:color="000000" w:sz="4" w:space="0"/>
              <w:left w:val="single" w:color="000000" w:sz="4" w:space="0"/>
              <w:bottom w:val="nil"/>
              <w:right w:val="single" w:color="000000" w:sz="4" w:space="0"/>
            </w:tcBorders>
            <w:shd w:val="clear" w:color="auto" w:fill="auto"/>
            <w:vAlign w:val="center"/>
          </w:tcPr>
          <w:p w14:paraId="754CB3F0">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1"/>
                <w:szCs w:val="21"/>
                <w:u w:val="none"/>
              </w:rPr>
            </w:pPr>
          </w:p>
        </w:tc>
      </w:tr>
      <w:tr w14:paraId="0848EE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2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F32368">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6</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97AD9E">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C6</w:t>
            </w: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B04006">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项目运行阶段造价咨询服务</w:t>
            </w:r>
          </w:p>
        </w:tc>
        <w:tc>
          <w:tcPr>
            <w:tcW w:w="10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400B84">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themeColor="text1"/>
                <w:kern w:val="0"/>
                <w:sz w:val="21"/>
                <w:szCs w:val="21"/>
                <w:u w:val="none"/>
                <w:lang w:val="en-US" w:eastAsia="zh-CN" w:bidi="ar"/>
                <w14:textFill>
                  <w14:solidFill>
                    <w14:schemeClr w14:val="tx1"/>
                  </w14:solidFill>
                </w14:textFill>
              </w:rPr>
              <w:t>信</w:t>
            </w:r>
            <w:r>
              <w:rPr>
                <w:rFonts w:hint="eastAsia" w:ascii="Times New Roman" w:hAnsi="Times New Roman" w:eastAsia="宋体" w:cs="宋体"/>
                <w:i w:val="0"/>
                <w:iCs w:val="0"/>
                <w:color w:val="000000" w:themeColor="text1"/>
                <w:kern w:val="0"/>
                <w:sz w:val="21"/>
                <w:szCs w:val="21"/>
                <w:highlight w:val="none"/>
                <w:u w:val="none"/>
                <w:lang w:val="en-US" w:eastAsia="zh-CN" w:bidi="ar"/>
                <w14:textFill>
                  <w14:solidFill>
                    <w14:schemeClr w14:val="tx1"/>
                  </w14:solidFill>
                </w14:textFill>
              </w:rPr>
              <w:t>息技术服务运行维护第7部分：成本度量规范</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C7D294">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GB/T 28827.7-2022</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2AA919">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国家标准委</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78EA83">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国家标准</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AED60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kern w:val="0"/>
                <w:sz w:val="21"/>
                <w:szCs w:val="21"/>
                <w:u w:val="none"/>
                <w:lang w:val="en-US" w:eastAsia="zh-CN" w:bidi="ar"/>
              </w:rPr>
            </w:pPr>
            <w:r>
              <w:rPr>
                <w:rFonts w:hint="eastAsia" w:ascii="Times New Roman" w:hAnsi="Times New Roman" w:eastAsia="宋体" w:cs="宋体"/>
                <w:i w:val="0"/>
                <w:iCs w:val="0"/>
                <w:color w:val="000000"/>
                <w:kern w:val="0"/>
                <w:sz w:val="21"/>
                <w:szCs w:val="21"/>
                <w:u w:val="none"/>
                <w:lang w:val="en-US" w:eastAsia="zh-CN" w:bidi="ar"/>
              </w:rPr>
              <w:t>现行</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B78C3C">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iCs w:val="0"/>
                <w:color w:val="000000"/>
                <w:sz w:val="21"/>
                <w:szCs w:val="21"/>
                <w:u w:val="none"/>
              </w:rPr>
            </w:pPr>
          </w:p>
        </w:tc>
      </w:tr>
    </w:tbl>
    <w:p w14:paraId="5A947249">
      <w:pPr>
        <w:rPr>
          <w:rFonts w:hint="eastAsia"/>
        </w:rPr>
      </w:pPr>
    </w:p>
    <w:p w14:paraId="5D2FFFDF">
      <w:pPr>
        <w:rPr>
          <w:rFonts w:hint="eastAsia" w:ascii="黑体" w:hAnsi="Times New Roman" w:eastAsia="黑体" w:cs="Times New Roman"/>
          <w:kern w:val="21"/>
          <w:sz w:val="21"/>
          <w:szCs w:val="20"/>
          <w:lang w:val="en-US" w:eastAsia="zh-CN" w:bidi="ar-SA"/>
        </w:rPr>
      </w:pPr>
      <w:r>
        <w:rPr>
          <w:rFonts w:hint="eastAsia" w:ascii="黑体" w:hAnsi="Times New Roman" w:eastAsia="黑体" w:cs="Times New Roman"/>
          <w:kern w:val="21"/>
          <w:sz w:val="21"/>
          <w:szCs w:val="20"/>
          <w:lang w:val="en-US" w:eastAsia="zh-CN" w:bidi="ar-SA"/>
        </w:rPr>
        <w:br w:type="page"/>
      </w:r>
    </w:p>
    <w:p w14:paraId="23EB29B7">
      <w:pPr>
        <w:pStyle w:val="82"/>
        <w:numPr>
          <w:ilvl w:val="1"/>
          <w:numId w:val="0"/>
        </w:numPr>
        <w:spacing w:before="120" w:after="120"/>
        <w:ind w:left="0" w:leftChars="0" w:firstLine="0" w:firstLineChars="0"/>
        <w:rPr>
          <w:rFonts w:hint="eastAsia"/>
        </w:rPr>
      </w:pPr>
      <w:r>
        <w:rPr>
          <w:rFonts w:hint="eastAsia" w:ascii="黑体" w:hAnsi="Times New Roman" w:eastAsia="黑体" w:cs="Times New Roman"/>
          <w:kern w:val="21"/>
          <w:sz w:val="21"/>
          <w:szCs w:val="20"/>
          <w:lang w:val="en-US" w:eastAsia="zh-CN" w:bidi="ar-SA"/>
        </w:rPr>
        <w:t>表</w:t>
      </w:r>
      <w:r>
        <w:rPr>
          <w:rFonts w:hint="eastAsia" w:cs="Times New Roman"/>
          <w:kern w:val="21"/>
          <w:sz w:val="21"/>
          <w:szCs w:val="20"/>
          <w:lang w:val="en-US" w:eastAsia="zh-CN" w:bidi="ar-SA"/>
        </w:rPr>
        <w:t>C</w:t>
      </w:r>
      <w:r>
        <w:rPr>
          <w:rFonts w:hint="eastAsia" w:ascii="黑体" w:hAnsi="Times New Roman" w:eastAsia="黑体" w:cs="Times New Roman"/>
          <w:kern w:val="21"/>
          <w:sz w:val="21"/>
          <w:szCs w:val="20"/>
          <w:lang w:val="en-US" w:eastAsia="zh-CN" w:bidi="ar-SA"/>
        </w:rPr>
        <w:t>.</w:t>
      </w:r>
      <w:r>
        <w:rPr>
          <w:rFonts w:hint="eastAsia" w:cs="Times New Roman"/>
          <w:kern w:val="21"/>
          <w:sz w:val="21"/>
          <w:szCs w:val="20"/>
          <w:lang w:val="en-US" w:eastAsia="zh-CN" w:bidi="ar-SA"/>
        </w:rPr>
        <w:t>4数据和工具标准体系明细</w:t>
      </w:r>
      <w:r>
        <w:rPr>
          <w:rFonts w:hint="eastAsia"/>
        </w:rPr>
        <w:t>表</w:t>
      </w:r>
    </w:p>
    <w:tbl>
      <w:tblPr>
        <w:tblStyle w:val="29"/>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48"/>
        <w:gridCol w:w="1114"/>
        <w:gridCol w:w="1694"/>
        <w:gridCol w:w="3811"/>
        <w:gridCol w:w="2013"/>
        <w:gridCol w:w="2167"/>
        <w:gridCol w:w="938"/>
        <w:gridCol w:w="750"/>
        <w:gridCol w:w="751"/>
      </w:tblGrid>
      <w:tr w14:paraId="53B3FF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30BA0D">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宋体"/>
                <w:b/>
                <w:bCs/>
                <w:i w:val="0"/>
                <w:iCs w:val="0"/>
                <w:color w:val="000000"/>
                <w:sz w:val="21"/>
                <w:szCs w:val="21"/>
                <w:u w:val="none"/>
              </w:rPr>
            </w:pPr>
            <w:r>
              <w:rPr>
                <w:rFonts w:hint="eastAsia" w:ascii="Times New Roman" w:hAnsi="Times New Roman" w:eastAsia="宋体" w:cs="宋体"/>
                <w:b/>
                <w:bCs/>
                <w:i w:val="0"/>
                <w:iCs w:val="0"/>
                <w:color w:val="000000"/>
                <w:kern w:val="0"/>
                <w:sz w:val="21"/>
                <w:szCs w:val="21"/>
                <w:u w:val="none"/>
                <w:lang w:val="en-US" w:eastAsia="zh-CN" w:bidi="ar"/>
              </w:rPr>
              <w:t>序号</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A8D240">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宋体"/>
                <w:b/>
                <w:bCs/>
                <w:i w:val="0"/>
                <w:iCs w:val="0"/>
                <w:color w:val="000000"/>
                <w:sz w:val="21"/>
                <w:szCs w:val="21"/>
                <w:u w:val="none"/>
              </w:rPr>
            </w:pPr>
            <w:r>
              <w:rPr>
                <w:rFonts w:hint="eastAsia" w:ascii="Times New Roman" w:hAnsi="Times New Roman" w:eastAsia="宋体" w:cs="宋体"/>
                <w:b/>
                <w:bCs/>
                <w:i w:val="0"/>
                <w:iCs w:val="0"/>
                <w:color w:val="000000"/>
                <w:kern w:val="0"/>
                <w:sz w:val="21"/>
                <w:szCs w:val="21"/>
                <w:u w:val="none"/>
                <w:lang w:val="en-US" w:eastAsia="zh-CN" w:bidi="ar"/>
              </w:rPr>
              <w:t>标准体系编号</w:t>
            </w: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8345B4">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宋体"/>
                <w:b/>
                <w:bCs/>
                <w:i w:val="0"/>
                <w:iCs w:val="0"/>
                <w:color w:val="000000"/>
                <w:sz w:val="21"/>
                <w:szCs w:val="21"/>
                <w:u w:val="none"/>
              </w:rPr>
            </w:pPr>
            <w:r>
              <w:rPr>
                <w:rFonts w:hint="eastAsia" w:ascii="Times New Roman" w:hAnsi="Times New Roman" w:eastAsia="宋体" w:cs="宋体"/>
                <w:b/>
                <w:bCs/>
                <w:i w:val="0"/>
                <w:iCs w:val="0"/>
                <w:color w:val="000000"/>
                <w:kern w:val="0"/>
                <w:sz w:val="21"/>
                <w:szCs w:val="21"/>
                <w:u w:val="none"/>
                <w:lang w:val="en-US" w:eastAsia="zh-CN" w:bidi="ar"/>
              </w:rPr>
              <w:t>子体系名称</w:t>
            </w:r>
          </w:p>
        </w:tc>
        <w:tc>
          <w:tcPr>
            <w:tcW w:w="1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E5414A">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宋体"/>
                <w:b/>
                <w:bCs/>
                <w:i w:val="0"/>
                <w:iCs w:val="0"/>
                <w:color w:val="000000"/>
                <w:sz w:val="21"/>
                <w:szCs w:val="21"/>
                <w:u w:val="none"/>
              </w:rPr>
            </w:pPr>
            <w:r>
              <w:rPr>
                <w:rFonts w:hint="eastAsia" w:ascii="Times New Roman" w:hAnsi="Times New Roman" w:eastAsia="宋体" w:cs="宋体"/>
                <w:b/>
                <w:bCs/>
                <w:i w:val="0"/>
                <w:iCs w:val="0"/>
                <w:color w:val="000000"/>
                <w:kern w:val="0"/>
                <w:sz w:val="21"/>
                <w:szCs w:val="21"/>
                <w:u w:val="none"/>
                <w:lang w:val="en-US" w:eastAsia="zh-CN" w:bidi="ar"/>
              </w:rPr>
              <w:t>标准名称</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7002AF">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宋体"/>
                <w:b/>
                <w:bCs/>
                <w:i w:val="0"/>
                <w:iCs w:val="0"/>
                <w:color w:val="000000"/>
                <w:sz w:val="21"/>
                <w:szCs w:val="21"/>
                <w:u w:val="none"/>
              </w:rPr>
            </w:pPr>
            <w:r>
              <w:rPr>
                <w:rFonts w:hint="eastAsia" w:ascii="Times New Roman" w:hAnsi="Times New Roman" w:eastAsia="宋体" w:cs="宋体"/>
                <w:b/>
                <w:bCs/>
                <w:i w:val="0"/>
                <w:iCs w:val="0"/>
                <w:color w:val="000000"/>
                <w:kern w:val="0"/>
                <w:sz w:val="21"/>
                <w:szCs w:val="21"/>
                <w:u w:val="none"/>
                <w:lang w:val="en-US" w:eastAsia="zh-CN" w:bidi="ar"/>
              </w:rPr>
              <w:t>标准编号</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1B4622">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宋体"/>
                <w:b/>
                <w:bCs/>
                <w:i w:val="0"/>
                <w:iCs w:val="0"/>
                <w:color w:val="000000"/>
                <w:sz w:val="21"/>
                <w:szCs w:val="21"/>
                <w:u w:val="none"/>
              </w:rPr>
            </w:pPr>
            <w:r>
              <w:rPr>
                <w:rFonts w:hint="eastAsia" w:ascii="Times New Roman" w:hAnsi="Times New Roman" w:eastAsia="宋体" w:cs="宋体"/>
                <w:b/>
                <w:bCs/>
                <w:i w:val="0"/>
                <w:iCs w:val="0"/>
                <w:color w:val="000000"/>
                <w:kern w:val="0"/>
                <w:sz w:val="21"/>
                <w:szCs w:val="21"/>
                <w:u w:val="none"/>
                <w:lang w:val="en-US" w:eastAsia="zh-CN" w:bidi="ar"/>
              </w:rPr>
              <w:t>归口部门</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D6CA6E">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宋体"/>
                <w:b/>
                <w:bCs/>
                <w:i w:val="0"/>
                <w:iCs w:val="0"/>
                <w:color w:val="000000"/>
                <w:sz w:val="21"/>
                <w:szCs w:val="21"/>
                <w:u w:val="none"/>
              </w:rPr>
            </w:pPr>
            <w:r>
              <w:rPr>
                <w:rFonts w:hint="eastAsia" w:ascii="Times New Roman" w:hAnsi="Times New Roman" w:eastAsia="宋体" w:cs="宋体"/>
                <w:b/>
                <w:bCs/>
                <w:i w:val="0"/>
                <w:iCs w:val="0"/>
                <w:color w:val="000000"/>
                <w:kern w:val="0"/>
                <w:sz w:val="21"/>
                <w:szCs w:val="21"/>
                <w:u w:val="none"/>
                <w:lang w:val="en-US" w:eastAsia="zh-CN" w:bidi="ar"/>
              </w:rPr>
              <w:t>标准级别</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D0B71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b/>
                <w:bCs/>
                <w:i w:val="0"/>
                <w:iCs w:val="0"/>
                <w:color w:val="000000"/>
                <w:kern w:val="0"/>
                <w:sz w:val="21"/>
                <w:szCs w:val="21"/>
                <w:u w:val="none"/>
                <w:lang w:val="en-US" w:eastAsia="zh-CN" w:bidi="ar"/>
              </w:rPr>
            </w:pPr>
            <w:r>
              <w:rPr>
                <w:rFonts w:hint="eastAsia" w:ascii="Times New Roman" w:hAnsi="Times New Roman" w:eastAsia="宋体" w:cs="宋体"/>
                <w:b/>
                <w:bCs/>
                <w:i w:val="0"/>
                <w:iCs w:val="0"/>
                <w:color w:val="000000"/>
                <w:kern w:val="0"/>
                <w:sz w:val="21"/>
                <w:szCs w:val="21"/>
                <w:u w:val="none"/>
                <w:lang w:val="en-US" w:eastAsia="zh-CN" w:bidi="ar"/>
              </w:rPr>
              <w:t>状态</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1761AC">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宋体"/>
                <w:b/>
                <w:bCs/>
                <w:i w:val="0"/>
                <w:iCs w:val="0"/>
                <w:color w:val="000000"/>
                <w:sz w:val="21"/>
                <w:szCs w:val="21"/>
                <w:u w:val="none"/>
              </w:rPr>
            </w:pPr>
            <w:r>
              <w:rPr>
                <w:rFonts w:hint="eastAsia" w:ascii="Times New Roman" w:hAnsi="Times New Roman" w:eastAsia="宋体" w:cs="宋体"/>
                <w:b/>
                <w:bCs/>
                <w:i w:val="0"/>
                <w:iCs w:val="0"/>
                <w:color w:val="000000"/>
                <w:kern w:val="0"/>
                <w:sz w:val="21"/>
                <w:szCs w:val="21"/>
                <w:u w:val="none"/>
                <w:lang w:val="en-US" w:eastAsia="zh-CN" w:bidi="ar"/>
              </w:rPr>
              <w:t>备注</w:t>
            </w:r>
          </w:p>
        </w:tc>
      </w:tr>
      <w:tr w14:paraId="487F77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7" w:hRule="atLeast"/>
        </w:trPr>
        <w:tc>
          <w:tcPr>
            <w:tcW w:w="26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3B03589">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1</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25B613">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D1</w:t>
            </w:r>
          </w:p>
        </w:tc>
        <w:tc>
          <w:tcPr>
            <w:tcW w:w="605" w:type="pct"/>
            <w:tcBorders>
              <w:top w:val="single" w:color="000000" w:sz="4" w:space="0"/>
              <w:left w:val="single" w:color="000000" w:sz="4" w:space="0"/>
              <w:bottom w:val="nil"/>
              <w:right w:val="single" w:color="000000" w:sz="4" w:space="0"/>
            </w:tcBorders>
            <w:shd w:val="clear" w:color="auto" w:fill="auto"/>
            <w:vAlign w:val="center"/>
          </w:tcPr>
          <w:p w14:paraId="625650F7">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造价工具标准子体系</w:t>
            </w:r>
          </w:p>
        </w:tc>
        <w:tc>
          <w:tcPr>
            <w:tcW w:w="1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CE897A">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FB2A98">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296424">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9E36DC">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宋体"/>
                <w:i w:val="0"/>
                <w:iCs w:val="0"/>
                <w:color w:val="000000"/>
                <w:sz w:val="21"/>
                <w:szCs w:val="21"/>
                <w:u w:val="none"/>
                <w:lang w:val="en-US" w:eastAsia="zh-CN"/>
              </w:rPr>
            </w:pPr>
            <w:r>
              <w:rPr>
                <w:rFonts w:hint="eastAsia" w:ascii="Times New Roman" w:hAnsi="Times New Roman" w:eastAsia="宋体" w:cs="宋体"/>
                <w:i w:val="0"/>
                <w:iCs w:val="0"/>
                <w:color w:val="000000"/>
                <w:sz w:val="21"/>
                <w:szCs w:val="21"/>
                <w:u w:val="none"/>
                <w:lang w:val="en-US" w:eastAsia="zh-CN"/>
              </w:rPr>
              <w:t>/</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7E27BB">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宋体"/>
                <w:i w:val="0"/>
                <w:iCs w:val="0"/>
                <w:color w:val="000000"/>
                <w:sz w:val="21"/>
                <w:szCs w:val="21"/>
                <w:u w:val="none"/>
                <w:lang w:val="en-US" w:eastAsia="zh-CN"/>
              </w:rPr>
            </w:pPr>
            <w:r>
              <w:rPr>
                <w:rFonts w:hint="eastAsia" w:ascii="Times New Roman" w:hAnsi="Times New Roman" w:eastAsia="宋体" w:cs="宋体"/>
                <w:i w:val="0"/>
                <w:iCs w:val="0"/>
                <w:color w:val="000000"/>
                <w:sz w:val="21"/>
                <w:szCs w:val="21"/>
                <w:u w:val="none"/>
                <w:lang w:val="en-US" w:eastAsia="zh-CN"/>
              </w:rPr>
              <w:t>/</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17AAD2">
            <w:pPr>
              <w:keepNext w:val="0"/>
              <w:keepLines w:val="0"/>
              <w:suppressLineNumbers w:val="0"/>
              <w:spacing w:before="0" w:beforeAutospacing="0" w:after="0" w:afterAutospacing="0"/>
              <w:ind w:left="0" w:right="0"/>
              <w:jc w:val="center"/>
              <w:rPr>
                <w:rFonts w:hint="eastAsia" w:ascii="Times New Roman" w:hAnsi="Times New Roman" w:eastAsia="宋体" w:cs="宋体"/>
                <w:i w:val="0"/>
                <w:iCs w:val="0"/>
                <w:color w:val="000000"/>
                <w:sz w:val="21"/>
                <w:szCs w:val="21"/>
                <w:u w:val="none"/>
              </w:rPr>
            </w:pPr>
          </w:p>
        </w:tc>
      </w:tr>
      <w:tr w14:paraId="5C6F90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6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B5796D4">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2</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295F99">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D2</w:t>
            </w: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822F2C">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造价数据标准子体系</w:t>
            </w:r>
          </w:p>
        </w:tc>
        <w:tc>
          <w:tcPr>
            <w:tcW w:w="1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241A2B">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F4B89A">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97B323">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63A347">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11642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kern w:val="0"/>
                <w:sz w:val="21"/>
                <w:szCs w:val="21"/>
                <w:u w:val="none"/>
                <w:lang w:val="en-US" w:eastAsia="zh-CN" w:bidi="ar"/>
              </w:rPr>
            </w:pPr>
            <w:r>
              <w:rPr>
                <w:rFonts w:hint="eastAsia" w:ascii="Times New Roman" w:hAnsi="Times New Roman" w:eastAsia="宋体" w:cs="宋体"/>
                <w:i w:val="0"/>
                <w:iCs w:val="0"/>
                <w:color w:val="000000"/>
                <w:kern w:val="0"/>
                <w:sz w:val="21"/>
                <w:szCs w:val="21"/>
                <w:u w:val="none"/>
                <w:lang w:val="en-US" w:eastAsia="zh-CN" w:bidi="ar"/>
              </w:rPr>
              <w:t>/</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F84382">
            <w:pPr>
              <w:keepNext w:val="0"/>
              <w:keepLines w:val="0"/>
              <w:suppressLineNumbers w:val="0"/>
              <w:spacing w:before="0" w:beforeAutospacing="0" w:after="0" w:afterAutospacing="0"/>
              <w:ind w:left="0" w:right="0"/>
              <w:jc w:val="center"/>
              <w:rPr>
                <w:rFonts w:hint="eastAsia" w:ascii="Times New Roman" w:hAnsi="Times New Roman" w:eastAsia="宋体" w:cs="宋体"/>
                <w:i w:val="0"/>
                <w:iCs w:val="0"/>
                <w:color w:val="000000"/>
                <w:sz w:val="21"/>
                <w:szCs w:val="21"/>
                <w:u w:val="none"/>
              </w:rPr>
            </w:pPr>
          </w:p>
        </w:tc>
      </w:tr>
    </w:tbl>
    <w:p w14:paraId="1741A6D3">
      <w:pPr>
        <w:pStyle w:val="61"/>
        <w:rPr>
          <w:rFonts w:hint="eastAsia"/>
        </w:rPr>
      </w:pPr>
    </w:p>
    <w:p w14:paraId="1BBE64DB">
      <w:pPr>
        <w:rPr>
          <w:rFonts w:hint="eastAsia"/>
        </w:rPr>
      </w:pPr>
      <w:r>
        <w:rPr>
          <w:rFonts w:hint="eastAsia"/>
        </w:rPr>
        <w:br w:type="page"/>
      </w:r>
    </w:p>
    <w:p w14:paraId="05632CAE">
      <w:pPr>
        <w:pStyle w:val="82"/>
        <w:numPr>
          <w:ilvl w:val="1"/>
          <w:numId w:val="0"/>
        </w:numPr>
        <w:spacing w:before="120" w:after="120"/>
        <w:ind w:left="0" w:leftChars="0" w:firstLine="0" w:firstLineChars="0"/>
        <w:rPr>
          <w:rFonts w:hint="eastAsia"/>
        </w:rPr>
      </w:pPr>
      <w:r>
        <w:rPr>
          <w:rFonts w:hint="eastAsia" w:ascii="黑体" w:hAnsi="Times New Roman" w:eastAsia="黑体" w:cs="Times New Roman"/>
          <w:kern w:val="21"/>
          <w:sz w:val="21"/>
          <w:szCs w:val="20"/>
          <w:lang w:val="en-US" w:eastAsia="zh-CN" w:bidi="ar-SA"/>
        </w:rPr>
        <w:t>表</w:t>
      </w:r>
      <w:r>
        <w:rPr>
          <w:rFonts w:hint="eastAsia" w:cs="Times New Roman"/>
          <w:kern w:val="21"/>
          <w:sz w:val="21"/>
          <w:szCs w:val="20"/>
          <w:lang w:val="en-US" w:eastAsia="zh-CN" w:bidi="ar-SA"/>
        </w:rPr>
        <w:t>C</w:t>
      </w:r>
      <w:r>
        <w:rPr>
          <w:rFonts w:hint="eastAsia" w:ascii="黑体" w:hAnsi="Times New Roman" w:eastAsia="黑体" w:cs="Times New Roman"/>
          <w:kern w:val="21"/>
          <w:sz w:val="21"/>
          <w:szCs w:val="20"/>
          <w:lang w:val="en-US" w:eastAsia="zh-CN" w:bidi="ar-SA"/>
        </w:rPr>
        <w:t>.</w:t>
      </w:r>
      <w:r>
        <w:rPr>
          <w:rFonts w:hint="eastAsia" w:cs="Times New Roman"/>
          <w:kern w:val="21"/>
          <w:sz w:val="21"/>
          <w:szCs w:val="20"/>
          <w:lang w:val="en-US" w:eastAsia="zh-CN" w:bidi="ar-SA"/>
        </w:rPr>
        <w:t xml:space="preserve">5 </w:t>
      </w:r>
      <w:r>
        <w:rPr>
          <w:rFonts w:hint="eastAsia"/>
        </w:rPr>
        <w:t>管理评价标准体系明细表</w:t>
      </w:r>
    </w:p>
    <w:tbl>
      <w:tblPr>
        <w:tblStyle w:val="29"/>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56"/>
        <w:gridCol w:w="1125"/>
        <w:gridCol w:w="1909"/>
        <w:gridCol w:w="3539"/>
        <w:gridCol w:w="2035"/>
        <w:gridCol w:w="2156"/>
        <w:gridCol w:w="946"/>
        <w:gridCol w:w="759"/>
        <w:gridCol w:w="759"/>
      </w:tblGrid>
      <w:tr w14:paraId="0BA7F8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922F96">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宋体"/>
                <w:b/>
                <w:bCs/>
                <w:i w:val="0"/>
                <w:iCs w:val="0"/>
                <w:color w:val="000000"/>
                <w:sz w:val="21"/>
                <w:szCs w:val="21"/>
                <w:u w:val="none"/>
              </w:rPr>
            </w:pPr>
            <w:r>
              <w:rPr>
                <w:rFonts w:hint="eastAsia" w:ascii="Times New Roman" w:hAnsi="Times New Roman" w:eastAsia="宋体" w:cs="宋体"/>
                <w:b/>
                <w:bCs/>
                <w:i w:val="0"/>
                <w:iCs w:val="0"/>
                <w:color w:val="000000"/>
                <w:kern w:val="0"/>
                <w:sz w:val="21"/>
                <w:szCs w:val="21"/>
                <w:u w:val="none"/>
                <w:lang w:val="en-US" w:eastAsia="zh-CN" w:bidi="ar"/>
              </w:rPr>
              <w:t>序号</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D7755B">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宋体"/>
                <w:b/>
                <w:bCs/>
                <w:i w:val="0"/>
                <w:iCs w:val="0"/>
                <w:color w:val="000000"/>
                <w:sz w:val="21"/>
                <w:szCs w:val="21"/>
                <w:u w:val="none"/>
              </w:rPr>
            </w:pPr>
            <w:r>
              <w:rPr>
                <w:rFonts w:hint="eastAsia" w:ascii="Times New Roman" w:hAnsi="Times New Roman" w:eastAsia="宋体" w:cs="宋体"/>
                <w:b/>
                <w:bCs/>
                <w:i w:val="0"/>
                <w:iCs w:val="0"/>
                <w:color w:val="000000"/>
                <w:kern w:val="0"/>
                <w:sz w:val="21"/>
                <w:szCs w:val="21"/>
                <w:u w:val="none"/>
                <w:lang w:val="en-US" w:eastAsia="zh-CN" w:bidi="ar"/>
              </w:rPr>
              <w:t>标准体系编号</w:t>
            </w:r>
          </w:p>
        </w:tc>
        <w:tc>
          <w:tcPr>
            <w:tcW w:w="6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BBF124">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宋体"/>
                <w:b/>
                <w:bCs/>
                <w:i w:val="0"/>
                <w:iCs w:val="0"/>
                <w:color w:val="000000"/>
                <w:sz w:val="21"/>
                <w:szCs w:val="21"/>
                <w:u w:val="none"/>
              </w:rPr>
            </w:pPr>
            <w:r>
              <w:rPr>
                <w:rFonts w:hint="eastAsia" w:ascii="Times New Roman" w:hAnsi="Times New Roman" w:eastAsia="宋体" w:cs="宋体"/>
                <w:b/>
                <w:bCs/>
                <w:i w:val="0"/>
                <w:iCs w:val="0"/>
                <w:color w:val="000000"/>
                <w:kern w:val="0"/>
                <w:sz w:val="21"/>
                <w:szCs w:val="21"/>
                <w:u w:val="none"/>
                <w:lang w:val="en-US" w:eastAsia="zh-CN" w:bidi="ar"/>
              </w:rPr>
              <w:t>子体系名称</w:t>
            </w:r>
          </w:p>
        </w:tc>
        <w:tc>
          <w:tcPr>
            <w:tcW w:w="1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894A71">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宋体"/>
                <w:b/>
                <w:bCs/>
                <w:i w:val="0"/>
                <w:iCs w:val="0"/>
                <w:color w:val="000000"/>
                <w:sz w:val="21"/>
                <w:szCs w:val="21"/>
                <w:u w:val="none"/>
              </w:rPr>
            </w:pPr>
            <w:r>
              <w:rPr>
                <w:rFonts w:hint="eastAsia" w:ascii="Times New Roman" w:hAnsi="Times New Roman" w:eastAsia="宋体" w:cs="宋体"/>
                <w:b/>
                <w:bCs/>
                <w:i w:val="0"/>
                <w:iCs w:val="0"/>
                <w:color w:val="000000"/>
                <w:kern w:val="0"/>
                <w:sz w:val="21"/>
                <w:szCs w:val="21"/>
                <w:u w:val="none"/>
                <w:lang w:val="en-US" w:eastAsia="zh-CN" w:bidi="ar"/>
              </w:rPr>
              <w:t>标准名称</w:t>
            </w: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7696FD">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宋体"/>
                <w:b/>
                <w:bCs/>
                <w:i w:val="0"/>
                <w:iCs w:val="0"/>
                <w:color w:val="000000"/>
                <w:sz w:val="21"/>
                <w:szCs w:val="21"/>
                <w:u w:val="none"/>
              </w:rPr>
            </w:pPr>
            <w:r>
              <w:rPr>
                <w:rFonts w:hint="eastAsia" w:ascii="Times New Roman" w:hAnsi="Times New Roman" w:eastAsia="宋体" w:cs="宋体"/>
                <w:b/>
                <w:bCs/>
                <w:i w:val="0"/>
                <w:iCs w:val="0"/>
                <w:color w:val="000000"/>
                <w:kern w:val="0"/>
                <w:sz w:val="21"/>
                <w:szCs w:val="21"/>
                <w:u w:val="none"/>
                <w:lang w:val="en-US" w:eastAsia="zh-CN" w:bidi="ar"/>
              </w:rPr>
              <w:t>标准编号</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664F04">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宋体"/>
                <w:b/>
                <w:bCs/>
                <w:i w:val="0"/>
                <w:iCs w:val="0"/>
                <w:color w:val="000000"/>
                <w:sz w:val="21"/>
                <w:szCs w:val="21"/>
                <w:u w:val="none"/>
              </w:rPr>
            </w:pPr>
            <w:r>
              <w:rPr>
                <w:rFonts w:hint="eastAsia" w:ascii="Times New Roman" w:hAnsi="Times New Roman" w:eastAsia="宋体" w:cs="宋体"/>
                <w:b/>
                <w:bCs/>
                <w:i w:val="0"/>
                <w:iCs w:val="0"/>
                <w:color w:val="000000"/>
                <w:kern w:val="0"/>
                <w:sz w:val="21"/>
                <w:szCs w:val="21"/>
                <w:u w:val="none"/>
                <w:lang w:val="en-US" w:eastAsia="zh-CN" w:bidi="ar"/>
              </w:rPr>
              <w:t>归口部门</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FEA1B7">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宋体"/>
                <w:b/>
                <w:bCs/>
                <w:i w:val="0"/>
                <w:iCs w:val="0"/>
                <w:color w:val="000000"/>
                <w:sz w:val="21"/>
                <w:szCs w:val="21"/>
                <w:u w:val="none"/>
              </w:rPr>
            </w:pPr>
            <w:r>
              <w:rPr>
                <w:rFonts w:hint="eastAsia" w:ascii="Times New Roman" w:hAnsi="Times New Roman" w:eastAsia="宋体" w:cs="宋体"/>
                <w:b/>
                <w:bCs/>
                <w:i w:val="0"/>
                <w:iCs w:val="0"/>
                <w:color w:val="000000"/>
                <w:kern w:val="0"/>
                <w:sz w:val="21"/>
                <w:szCs w:val="21"/>
                <w:u w:val="none"/>
                <w:lang w:val="en-US" w:eastAsia="zh-CN" w:bidi="ar"/>
              </w:rPr>
              <w:t>标准级别</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1F89C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b/>
                <w:bCs/>
                <w:i w:val="0"/>
                <w:iCs w:val="0"/>
                <w:color w:val="000000"/>
                <w:kern w:val="0"/>
                <w:sz w:val="21"/>
                <w:szCs w:val="21"/>
                <w:u w:val="none"/>
                <w:lang w:val="en-US" w:eastAsia="zh-CN" w:bidi="ar"/>
              </w:rPr>
            </w:pPr>
            <w:r>
              <w:rPr>
                <w:rFonts w:hint="eastAsia" w:ascii="Times New Roman" w:hAnsi="Times New Roman" w:eastAsia="宋体" w:cs="宋体"/>
                <w:b/>
                <w:bCs/>
                <w:i w:val="0"/>
                <w:iCs w:val="0"/>
                <w:color w:val="000000"/>
                <w:kern w:val="0"/>
                <w:sz w:val="21"/>
                <w:szCs w:val="21"/>
                <w:u w:val="none"/>
                <w:lang w:val="en-US" w:eastAsia="zh-CN" w:bidi="ar"/>
              </w:rPr>
              <w:t>状态</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CCCF3">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宋体"/>
                <w:b/>
                <w:bCs/>
                <w:i w:val="0"/>
                <w:iCs w:val="0"/>
                <w:color w:val="000000"/>
                <w:sz w:val="21"/>
                <w:szCs w:val="21"/>
                <w:u w:val="none"/>
              </w:rPr>
            </w:pPr>
            <w:r>
              <w:rPr>
                <w:rFonts w:hint="eastAsia" w:ascii="Times New Roman" w:hAnsi="Times New Roman" w:eastAsia="宋体" w:cs="宋体"/>
                <w:b/>
                <w:bCs/>
                <w:i w:val="0"/>
                <w:iCs w:val="0"/>
                <w:color w:val="000000"/>
                <w:kern w:val="0"/>
                <w:sz w:val="21"/>
                <w:szCs w:val="21"/>
                <w:u w:val="none"/>
                <w:lang w:val="en-US" w:eastAsia="zh-CN" w:bidi="ar"/>
              </w:rPr>
              <w:t>备注</w:t>
            </w:r>
          </w:p>
        </w:tc>
      </w:tr>
      <w:tr w14:paraId="42A367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A86CC3">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1</w:t>
            </w:r>
          </w:p>
        </w:tc>
        <w:tc>
          <w:tcPr>
            <w:tcW w:w="402" w:type="pct"/>
            <w:tcBorders>
              <w:top w:val="single" w:color="000000" w:sz="4" w:space="0"/>
              <w:left w:val="single" w:color="000000" w:sz="4" w:space="0"/>
              <w:bottom w:val="nil"/>
              <w:right w:val="single" w:color="000000" w:sz="4" w:space="0"/>
            </w:tcBorders>
            <w:shd w:val="clear" w:color="auto" w:fill="auto"/>
            <w:vAlign w:val="center"/>
          </w:tcPr>
          <w:p w14:paraId="1FF31DC7">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E1</w:t>
            </w:r>
          </w:p>
        </w:tc>
        <w:tc>
          <w:tcPr>
            <w:tcW w:w="682" w:type="pct"/>
            <w:tcBorders>
              <w:top w:val="single" w:color="000000" w:sz="4" w:space="0"/>
              <w:left w:val="single" w:color="000000" w:sz="4" w:space="0"/>
              <w:bottom w:val="nil"/>
              <w:right w:val="single" w:color="000000" w:sz="4" w:space="0"/>
            </w:tcBorders>
            <w:shd w:val="clear" w:color="auto" w:fill="auto"/>
            <w:vAlign w:val="center"/>
          </w:tcPr>
          <w:p w14:paraId="05F574E3">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造价咨询机构管理与评价</w:t>
            </w:r>
          </w:p>
        </w:tc>
        <w:tc>
          <w:tcPr>
            <w:tcW w:w="1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520C02">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w:t>
            </w: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C47B19">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FC97EB">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B0BE28">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81BB4E">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宋体"/>
                <w:i w:val="0"/>
                <w:iCs w:val="0"/>
                <w:color w:val="000000"/>
                <w:kern w:val="0"/>
                <w:sz w:val="21"/>
                <w:szCs w:val="21"/>
                <w:u w:val="none"/>
                <w:lang w:val="en-US" w:eastAsia="zh-CN" w:bidi="ar"/>
              </w:rPr>
            </w:pPr>
            <w:r>
              <w:rPr>
                <w:rFonts w:hint="eastAsia" w:ascii="Times New Roman" w:hAnsi="Times New Roman" w:eastAsia="宋体" w:cs="宋体"/>
                <w:i w:val="0"/>
                <w:iCs w:val="0"/>
                <w:color w:val="000000"/>
                <w:kern w:val="0"/>
                <w:sz w:val="21"/>
                <w:szCs w:val="21"/>
                <w:u w:val="none"/>
                <w:lang w:val="en-US" w:eastAsia="zh-CN" w:bidi="ar"/>
              </w:rPr>
              <w:t>/</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E87682">
            <w:pPr>
              <w:keepNext w:val="0"/>
              <w:keepLines w:val="0"/>
              <w:suppressLineNumbers w:val="0"/>
              <w:spacing w:before="0" w:beforeAutospacing="0" w:after="0" w:afterAutospacing="0"/>
              <w:ind w:left="0" w:leftChars="0" w:right="0" w:rightChars="0"/>
              <w:jc w:val="center"/>
              <w:rPr>
                <w:rFonts w:hint="eastAsia" w:ascii="Times New Roman" w:hAnsi="Times New Roman" w:eastAsia="宋体" w:cs="宋体"/>
                <w:i w:val="0"/>
                <w:iCs w:val="0"/>
                <w:color w:val="000000"/>
                <w:sz w:val="21"/>
                <w:szCs w:val="21"/>
                <w:u w:val="none"/>
              </w:rPr>
            </w:pPr>
          </w:p>
        </w:tc>
      </w:tr>
      <w:tr w14:paraId="202E8D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CA26C78">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宋体"/>
                <w:i w:val="0"/>
                <w:iCs w:val="0"/>
                <w:color w:val="000000"/>
                <w:sz w:val="21"/>
                <w:szCs w:val="21"/>
                <w:u w:val="none"/>
                <w:lang w:val="en-US" w:eastAsia="zh-CN"/>
              </w:rPr>
            </w:pPr>
            <w:r>
              <w:rPr>
                <w:rFonts w:hint="eastAsia" w:ascii="Times New Roman" w:hAnsi="Times New Roman" w:eastAsia="宋体" w:cs="宋体"/>
                <w:i w:val="0"/>
                <w:iCs w:val="0"/>
                <w:color w:val="000000"/>
                <w:sz w:val="21"/>
                <w:szCs w:val="21"/>
                <w:u w:val="none"/>
                <w:lang w:val="en-US" w:eastAsia="zh-CN"/>
              </w:rPr>
              <w:t>2</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5872D2">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E2</w:t>
            </w:r>
          </w:p>
        </w:tc>
        <w:tc>
          <w:tcPr>
            <w:tcW w:w="6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B0E669">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造价咨询质量管理与评价</w:t>
            </w:r>
          </w:p>
        </w:tc>
        <w:tc>
          <w:tcPr>
            <w:tcW w:w="1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C65047">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w:t>
            </w: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E5EA49">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6048E2">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A24C40">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F8C76E">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宋体"/>
                <w:i w:val="0"/>
                <w:iCs w:val="0"/>
                <w:color w:val="000000"/>
                <w:kern w:val="0"/>
                <w:sz w:val="21"/>
                <w:szCs w:val="21"/>
                <w:u w:val="none"/>
                <w:lang w:val="en-US" w:eastAsia="zh-CN" w:bidi="ar"/>
              </w:rPr>
            </w:pPr>
            <w:r>
              <w:rPr>
                <w:rFonts w:hint="eastAsia" w:ascii="Times New Roman" w:hAnsi="Times New Roman" w:eastAsia="宋体" w:cs="宋体"/>
                <w:i w:val="0"/>
                <w:iCs w:val="0"/>
                <w:color w:val="000000"/>
                <w:kern w:val="0"/>
                <w:sz w:val="21"/>
                <w:szCs w:val="21"/>
                <w:u w:val="none"/>
                <w:lang w:val="en-US" w:eastAsia="zh-CN" w:bidi="ar"/>
              </w:rPr>
              <w:t>/</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C81236">
            <w:pPr>
              <w:keepNext w:val="0"/>
              <w:keepLines w:val="0"/>
              <w:suppressLineNumbers w:val="0"/>
              <w:spacing w:before="0" w:beforeAutospacing="0" w:after="0" w:afterAutospacing="0"/>
              <w:ind w:left="0" w:leftChars="0" w:right="0" w:rightChars="0"/>
              <w:jc w:val="center"/>
              <w:rPr>
                <w:rFonts w:hint="eastAsia" w:ascii="Times New Roman" w:hAnsi="Times New Roman" w:eastAsia="宋体" w:cs="宋体"/>
                <w:i w:val="0"/>
                <w:iCs w:val="0"/>
                <w:color w:val="000000"/>
                <w:sz w:val="21"/>
                <w:szCs w:val="21"/>
                <w:u w:val="none"/>
              </w:rPr>
            </w:pPr>
          </w:p>
        </w:tc>
      </w:tr>
    </w:tbl>
    <w:p w14:paraId="36F031C0">
      <w:pPr>
        <w:rPr>
          <w:rFonts w:hint="eastAsia"/>
        </w:rPr>
      </w:pPr>
    </w:p>
    <w:p w14:paraId="59379DDD">
      <w:pPr>
        <w:rPr>
          <w:rFonts w:hint="eastAsia" w:ascii="黑体" w:hAnsi="Times New Roman" w:eastAsia="黑体" w:cs="Times New Roman"/>
          <w:kern w:val="21"/>
          <w:sz w:val="21"/>
          <w:szCs w:val="20"/>
          <w:lang w:val="en-US" w:eastAsia="zh-CN" w:bidi="ar-SA"/>
        </w:rPr>
      </w:pPr>
      <w:r>
        <w:rPr>
          <w:rFonts w:hint="eastAsia" w:ascii="黑体" w:hAnsi="Times New Roman" w:eastAsia="黑体" w:cs="Times New Roman"/>
          <w:kern w:val="21"/>
          <w:sz w:val="21"/>
          <w:szCs w:val="20"/>
          <w:lang w:val="en-US" w:eastAsia="zh-CN" w:bidi="ar-SA"/>
        </w:rPr>
        <w:br w:type="page"/>
      </w:r>
    </w:p>
    <w:p w14:paraId="7CBB1470">
      <w:pPr>
        <w:pStyle w:val="81"/>
        <w:shd w:val="clear" w:color="FFFFFF" w:fill="FFFFFF"/>
        <w:spacing w:after="120"/>
        <w:rPr>
          <w:lang w:val="en-US" w:eastAsia="zh-CN"/>
        </w:rPr>
      </w:pPr>
      <w:bookmarkStart w:id="156" w:name="_Toc444270795"/>
      <w:r>
        <w:rPr>
          <w:lang w:val="en-US" w:eastAsia="zh-CN"/>
        </w:rPr>
        <w:br w:type="textWrapping"/>
      </w:r>
      <w:r>
        <w:rPr>
          <w:rFonts w:hint="eastAsia"/>
          <w:lang w:val="en-US" w:eastAsia="zh-CN"/>
        </w:rPr>
        <w:t>（资料性）</w:t>
      </w:r>
      <w:r>
        <w:rPr>
          <w:lang w:val="en-US" w:eastAsia="zh-CN"/>
        </w:rPr>
        <w:br w:type="textWrapping"/>
      </w:r>
      <w:r>
        <w:rPr>
          <w:rFonts w:hint="eastAsia"/>
          <w:lang w:val="en-US" w:eastAsia="zh-CN"/>
        </w:rPr>
        <w:t>各地发布的预算支出标准统计表</w:t>
      </w:r>
      <w:bookmarkEnd w:id="156"/>
    </w:p>
    <w:p w14:paraId="0E915A8E">
      <w:pPr>
        <w:pStyle w:val="82"/>
        <w:numPr>
          <w:ilvl w:val="1"/>
          <w:numId w:val="0"/>
        </w:numPr>
        <w:spacing w:before="120" w:after="120"/>
        <w:ind w:left="0" w:leftChars="0" w:firstLine="0" w:firstLineChars="0"/>
        <w:rPr>
          <w:rFonts w:hint="eastAsia" w:ascii="黑体" w:hAnsi="Times New Roman" w:eastAsia="黑体" w:cs="Times New Roman"/>
          <w:kern w:val="21"/>
          <w:sz w:val="21"/>
          <w:szCs w:val="20"/>
          <w:lang w:val="en-US" w:eastAsia="zh-CN" w:bidi="ar-SA"/>
        </w:rPr>
      </w:pPr>
      <w:r>
        <w:rPr>
          <w:rFonts w:hint="eastAsia" w:ascii="黑体" w:hAnsi="Times New Roman" w:eastAsia="黑体" w:cs="Times New Roman"/>
          <w:kern w:val="21"/>
          <w:sz w:val="21"/>
          <w:szCs w:val="20"/>
          <w:lang w:val="en-US" w:eastAsia="zh-CN" w:bidi="ar-SA"/>
        </w:rPr>
        <w:t>表</w:t>
      </w:r>
      <w:r>
        <w:rPr>
          <w:rFonts w:hint="eastAsia" w:cs="Times New Roman"/>
          <w:kern w:val="21"/>
          <w:sz w:val="21"/>
          <w:szCs w:val="20"/>
          <w:lang w:val="en-US" w:eastAsia="zh-CN" w:bidi="ar-SA"/>
        </w:rPr>
        <w:t>D</w:t>
      </w:r>
      <w:r>
        <w:rPr>
          <w:rFonts w:hint="eastAsia" w:ascii="黑体" w:hAnsi="Times New Roman" w:eastAsia="黑体" w:cs="Times New Roman"/>
          <w:kern w:val="21"/>
          <w:sz w:val="21"/>
          <w:szCs w:val="20"/>
          <w:lang w:val="en-US" w:eastAsia="zh-CN" w:bidi="ar-SA"/>
        </w:rPr>
        <w:t xml:space="preserve">.1 </w:t>
      </w:r>
      <w:r>
        <w:rPr>
          <w:rFonts w:hint="eastAsia"/>
          <w:lang w:val="en-US" w:eastAsia="zh-CN"/>
        </w:rPr>
        <w:t>各地发布的信息化项目预算支出</w:t>
      </w:r>
      <w:r>
        <w:rPr>
          <w:rFonts w:hint="eastAsia" w:hAnsi="Times New Roman" w:cs="Times New Roman"/>
          <w:kern w:val="21"/>
          <w:sz w:val="21"/>
          <w:szCs w:val="20"/>
          <w:lang w:val="en-US" w:eastAsia="zh-CN" w:bidi="ar-SA"/>
        </w:rPr>
        <w:t>标准统计</w:t>
      </w:r>
      <w:r>
        <w:rPr>
          <w:rFonts w:hint="eastAsia" w:ascii="黑体" w:hAnsi="Times New Roman" w:eastAsia="黑体" w:cs="Times New Roman"/>
          <w:kern w:val="21"/>
          <w:sz w:val="21"/>
          <w:szCs w:val="20"/>
          <w:lang w:val="en-US" w:eastAsia="zh-CN" w:bidi="ar-SA"/>
        </w:rPr>
        <w:t>表</w:t>
      </w:r>
    </w:p>
    <w:tbl>
      <w:tblPr>
        <w:tblStyle w:val="29"/>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91"/>
        <w:gridCol w:w="1819"/>
        <w:gridCol w:w="6176"/>
        <w:gridCol w:w="2826"/>
        <w:gridCol w:w="2472"/>
      </w:tblGrid>
      <w:tr w14:paraId="7FDB4F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blHeader/>
        </w:trPr>
        <w:tc>
          <w:tcPr>
            <w:tcW w:w="2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B0A39BF">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宋体"/>
                <w:b/>
                <w:bCs/>
                <w:i w:val="0"/>
                <w:iCs w:val="0"/>
                <w:color w:val="000000"/>
                <w:sz w:val="21"/>
                <w:szCs w:val="21"/>
                <w:u w:val="none"/>
              </w:rPr>
            </w:pPr>
            <w:r>
              <w:rPr>
                <w:rFonts w:hint="eastAsia" w:ascii="Times New Roman" w:hAnsi="Times New Roman" w:eastAsia="宋体" w:cs="宋体"/>
                <w:b/>
                <w:bCs/>
                <w:i w:val="0"/>
                <w:iCs w:val="0"/>
                <w:color w:val="000000"/>
                <w:kern w:val="0"/>
                <w:sz w:val="21"/>
                <w:szCs w:val="21"/>
                <w:u w:val="none"/>
                <w:lang w:val="en-US" w:eastAsia="zh-CN" w:bidi="ar"/>
              </w:rPr>
              <w:t>序号</w:t>
            </w:r>
          </w:p>
        </w:tc>
        <w:tc>
          <w:tcPr>
            <w:tcW w:w="6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718C68E">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宋体"/>
                <w:b/>
                <w:bCs/>
                <w:i w:val="0"/>
                <w:iCs w:val="0"/>
                <w:color w:val="000000"/>
                <w:sz w:val="21"/>
                <w:szCs w:val="21"/>
                <w:u w:val="none"/>
              </w:rPr>
            </w:pPr>
            <w:r>
              <w:rPr>
                <w:rFonts w:hint="eastAsia" w:ascii="Times New Roman" w:hAnsi="Times New Roman" w:eastAsia="宋体" w:cs="宋体"/>
                <w:b/>
                <w:bCs/>
                <w:i w:val="0"/>
                <w:iCs w:val="0"/>
                <w:color w:val="000000"/>
                <w:kern w:val="0"/>
                <w:sz w:val="21"/>
                <w:szCs w:val="21"/>
                <w:u w:val="none"/>
                <w:lang w:val="en-US" w:eastAsia="zh-CN" w:bidi="ar"/>
              </w:rPr>
              <w:t>类型</w:t>
            </w:r>
          </w:p>
        </w:tc>
        <w:tc>
          <w:tcPr>
            <w:tcW w:w="220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AC527A">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宋体"/>
                <w:b/>
                <w:bCs/>
                <w:i w:val="0"/>
                <w:iCs w:val="0"/>
                <w:color w:val="000000"/>
                <w:sz w:val="21"/>
                <w:szCs w:val="21"/>
                <w:u w:val="none"/>
              </w:rPr>
            </w:pPr>
            <w:r>
              <w:rPr>
                <w:rFonts w:hint="eastAsia" w:ascii="Times New Roman" w:hAnsi="Times New Roman" w:eastAsia="宋体" w:cs="宋体"/>
                <w:b/>
                <w:bCs/>
                <w:i w:val="0"/>
                <w:iCs w:val="0"/>
                <w:color w:val="000000"/>
                <w:kern w:val="0"/>
                <w:sz w:val="21"/>
                <w:szCs w:val="21"/>
                <w:u w:val="none"/>
                <w:lang w:val="en-US" w:eastAsia="zh-CN" w:bidi="ar"/>
              </w:rPr>
              <w:t>标准名称</w:t>
            </w:r>
          </w:p>
        </w:tc>
        <w:tc>
          <w:tcPr>
            <w:tcW w:w="10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C0DC9BA">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宋体"/>
                <w:b/>
                <w:bCs/>
                <w:i w:val="0"/>
                <w:iCs w:val="0"/>
                <w:color w:val="000000"/>
                <w:sz w:val="21"/>
                <w:szCs w:val="21"/>
                <w:u w:val="none"/>
              </w:rPr>
            </w:pPr>
            <w:r>
              <w:rPr>
                <w:rFonts w:hint="eastAsia" w:ascii="Times New Roman" w:hAnsi="Times New Roman" w:eastAsia="宋体" w:cs="宋体"/>
                <w:b/>
                <w:bCs/>
                <w:i w:val="0"/>
                <w:iCs w:val="0"/>
                <w:color w:val="000000"/>
                <w:kern w:val="0"/>
                <w:sz w:val="21"/>
                <w:szCs w:val="21"/>
                <w:u w:val="none"/>
                <w:lang w:val="en-US" w:eastAsia="zh-CN" w:bidi="ar"/>
              </w:rPr>
              <w:t>主管部门</w:t>
            </w:r>
          </w:p>
        </w:tc>
        <w:tc>
          <w:tcPr>
            <w:tcW w:w="88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FF66F7D">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宋体"/>
                <w:b/>
                <w:bCs/>
                <w:i w:val="0"/>
                <w:iCs w:val="0"/>
                <w:color w:val="000000"/>
                <w:sz w:val="21"/>
                <w:szCs w:val="21"/>
                <w:u w:val="none"/>
              </w:rPr>
            </w:pPr>
            <w:r>
              <w:rPr>
                <w:rFonts w:hint="eastAsia" w:ascii="Times New Roman" w:hAnsi="Times New Roman" w:eastAsia="宋体" w:cs="宋体"/>
                <w:b/>
                <w:bCs/>
                <w:i w:val="0"/>
                <w:iCs w:val="0"/>
                <w:color w:val="000000"/>
                <w:kern w:val="0"/>
                <w:sz w:val="21"/>
                <w:szCs w:val="21"/>
                <w:u w:val="none"/>
                <w:lang w:val="en-US" w:eastAsia="zh-CN" w:bidi="ar"/>
              </w:rPr>
              <w:t>文件编号</w:t>
            </w:r>
          </w:p>
        </w:tc>
      </w:tr>
      <w:tr w14:paraId="171BC2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DC71FE4">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1</w:t>
            </w: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3E41FB">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建设类</w:t>
            </w:r>
          </w:p>
        </w:tc>
        <w:tc>
          <w:tcPr>
            <w:tcW w:w="2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992C86">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A08C24">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w:t>
            </w:r>
          </w:p>
        </w:tc>
        <w:tc>
          <w:tcPr>
            <w:tcW w:w="8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2E29D9">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w:t>
            </w:r>
          </w:p>
        </w:tc>
      </w:tr>
      <w:tr w14:paraId="05279D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A23603">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宋体"/>
                <w:i w:val="0"/>
                <w:iCs w:val="0"/>
                <w:color w:val="000000"/>
                <w:sz w:val="21"/>
                <w:szCs w:val="21"/>
                <w:u w:val="none"/>
                <w:lang w:val="en-US" w:eastAsia="zh-CN"/>
              </w:rPr>
            </w:pPr>
            <w:r>
              <w:rPr>
                <w:rFonts w:hint="eastAsia" w:ascii="Times New Roman" w:hAnsi="Times New Roman" w:eastAsia="宋体" w:cs="宋体"/>
                <w:i w:val="0"/>
                <w:iCs w:val="0"/>
                <w:color w:val="000000"/>
                <w:sz w:val="21"/>
                <w:szCs w:val="21"/>
                <w:u w:val="none"/>
                <w:lang w:val="en-US" w:eastAsia="zh-CN"/>
              </w:rPr>
              <w:t>2</w:t>
            </w: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752715">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服务类（含运维）</w:t>
            </w:r>
          </w:p>
        </w:tc>
        <w:tc>
          <w:tcPr>
            <w:tcW w:w="6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6FE42">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w:t>
            </w:r>
          </w:p>
        </w:tc>
        <w:tc>
          <w:tcPr>
            <w:tcW w:w="2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9CB33">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w:t>
            </w:r>
          </w:p>
        </w:tc>
        <w:tc>
          <w:tcPr>
            <w:tcW w:w="2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97FA3">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w:t>
            </w:r>
          </w:p>
        </w:tc>
      </w:tr>
    </w:tbl>
    <w:p w14:paraId="1B4CD4B7">
      <w:pPr>
        <w:pStyle w:val="61"/>
        <w:rPr>
          <w:rFonts w:hint="eastAsia"/>
          <w:lang w:val="en-US" w:eastAsia="zh-CN"/>
        </w:rPr>
      </w:pPr>
    </w:p>
    <w:p w14:paraId="08166D88">
      <w:pPr>
        <w:pStyle w:val="82"/>
        <w:numPr>
          <w:ilvl w:val="1"/>
          <w:numId w:val="0"/>
        </w:numPr>
        <w:spacing w:before="120" w:after="120"/>
        <w:ind w:left="0" w:leftChars="0" w:firstLine="0" w:firstLineChars="0"/>
      </w:pPr>
    </w:p>
    <w:p w14:paraId="7F386912">
      <w:pPr>
        <w:pStyle w:val="61"/>
      </w:pPr>
    </w:p>
    <w:p w14:paraId="1A4AC91C">
      <w:pPr>
        <w:rPr>
          <w:rFonts w:hint="eastAsia"/>
          <w:spacing w:val="105"/>
        </w:rPr>
        <w:sectPr>
          <w:pgSz w:w="16838" w:h="11906" w:orient="landscape"/>
          <w:pgMar w:top="1134" w:right="1928" w:bottom="1134" w:left="1134" w:header="1418" w:footer="1134" w:gutter="284"/>
          <w:pgNumType w:fmt="decimal"/>
          <w:cols w:space="425" w:num="1"/>
          <w:formProt w:val="0"/>
          <w:docGrid w:linePitch="312" w:charSpace="0"/>
        </w:sectPr>
      </w:pPr>
      <w:r>
        <w:rPr>
          <w:rFonts w:hint="eastAsia"/>
          <w:spacing w:val="105"/>
        </w:rPr>
        <w:br w:type="page"/>
      </w:r>
    </w:p>
    <w:p w14:paraId="39C397D6">
      <w:pPr>
        <w:pStyle w:val="68"/>
        <w:spacing w:after="120"/>
      </w:pPr>
      <w:bookmarkStart w:id="157" w:name="_Toc58610946"/>
      <w:r>
        <w:rPr>
          <w:rFonts w:hint="eastAsia"/>
          <w:spacing w:val="105"/>
        </w:rPr>
        <w:t>参考文</w:t>
      </w:r>
      <w:r>
        <w:rPr>
          <w:rFonts w:hint="eastAsia"/>
        </w:rPr>
        <w:t>献</w:t>
      </w:r>
      <w:bookmarkEnd w:id="157"/>
    </w:p>
    <w:p w14:paraId="01E8714F">
      <w:pPr>
        <w:pStyle w:val="61"/>
        <w:numPr>
          <w:ilvl w:val="0"/>
          <w:numId w:val="36"/>
        </w:numPr>
        <w:ind w:firstLine="420"/>
        <w:rPr>
          <w:rFonts w:hint="eastAsia" w:hAnsi="Times New Roman" w:cs="Times New Roman"/>
        </w:rPr>
      </w:pPr>
      <w:r>
        <w:rPr>
          <w:rFonts w:hint="eastAsia" w:hAnsi="Times New Roman" w:cs="Times New Roman"/>
        </w:rPr>
        <w:t>GB/T 11457-2006 信息技术软件工程术语</w:t>
      </w:r>
    </w:p>
    <w:p w14:paraId="35F88853">
      <w:pPr>
        <w:pStyle w:val="61"/>
        <w:numPr>
          <w:ilvl w:val="0"/>
          <w:numId w:val="36"/>
        </w:numPr>
        <w:ind w:firstLine="420"/>
        <w:rPr>
          <w:rFonts w:hint="eastAsia" w:hAnsi="Times New Roman" w:cs="Times New Roman"/>
        </w:rPr>
      </w:pPr>
      <w:r>
        <w:rPr>
          <w:rFonts w:hint="eastAsia" w:hAnsi="Times New Roman" w:cs="Times New Roman"/>
        </w:rPr>
        <w:t>GB/T 13016-2018 标准体系构建原则和要求</w:t>
      </w:r>
    </w:p>
    <w:p w14:paraId="04D0B4F9">
      <w:pPr>
        <w:pStyle w:val="61"/>
        <w:numPr>
          <w:ilvl w:val="0"/>
          <w:numId w:val="36"/>
        </w:numPr>
        <w:ind w:firstLine="420"/>
      </w:pPr>
      <w:r>
        <w:rPr>
          <w:rFonts w:hint="eastAsia" w:hAnsi="Times New Roman" w:cs="Times New Roman"/>
        </w:rPr>
        <w:t>GB/T 35295-2017 信息技术大数据 术语</w:t>
      </w:r>
      <w:r>
        <w:rPr>
          <w:rFonts w:hint="eastAsia"/>
        </w:rPr>
        <w:t xml:space="preserve"> </w:t>
      </w:r>
    </w:p>
    <w:p w14:paraId="0E472487">
      <w:pPr>
        <w:pStyle w:val="61"/>
        <w:ind w:firstLine="420"/>
        <w:rPr>
          <w:rFonts w:hint="eastAsia" w:ascii="宋体" w:hAnsi="宋体" w:eastAsia="宋体" w:cs="宋体"/>
          <w:lang w:val="en-US" w:eastAsia="zh-CN"/>
        </w:rPr>
      </w:pPr>
    </w:p>
    <w:p w14:paraId="5FB99CA7">
      <w:pPr>
        <w:pStyle w:val="61"/>
        <w:ind w:firstLine="420"/>
        <w:rPr>
          <w:rFonts w:hint="eastAsia" w:ascii="宋体" w:hAnsi="宋体" w:eastAsia="宋体" w:cs="宋体"/>
          <w:lang w:val="en-US" w:eastAsia="zh-CN"/>
        </w:rPr>
      </w:pPr>
    </w:p>
    <w:bookmarkEnd w:id="155"/>
    <w:p w14:paraId="2520E55C">
      <w:pPr>
        <w:pStyle w:val="61"/>
        <w:ind w:firstLine="0" w:firstLineChars="0"/>
        <w:jc w:val="center"/>
      </w:pPr>
    </w:p>
    <w:sectPr>
      <w:pgSz w:w="11906" w:h="16838"/>
      <w:pgMar w:top="1928" w:right="1134" w:bottom="1134" w:left="1134" w:header="1418" w:footer="1134" w:gutter="284"/>
      <w:pgNumType w:fmt="decimal"/>
      <w:cols w:space="425" w:num="1"/>
      <w:formProt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Arial Unicode MS">
    <w:panose1 w:val="020B0604020202020204"/>
    <w:charset w:val="86"/>
    <w:family w:val="swiss"/>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C36543">
    <w:pPr>
      <w:pStyle w:val="57"/>
    </w:pPr>
    <w:r>
      <w:rPr>
        <w:sz w:val="18"/>
      </w:rPr>
      <mc:AlternateContent>
        <mc:Choice Requires="wps">
          <w:drawing>
            <wp:anchor distT="0" distB="0" distL="114300" distR="114300" simplePos="0" relativeHeight="25166848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9E25CB">
                          <w:pPr>
                            <w:pStyle w:val="57"/>
                          </w:pPr>
                          <w:r>
                            <w:fldChar w:fldCharType="begin"/>
                          </w:r>
                          <w:r>
                            <w:instrText xml:space="preserve">PAGE   \* MERGEFORMAT</w:instrText>
                          </w:r>
                          <w:r>
                            <w:fldChar w:fldCharType="separate"/>
                          </w:r>
                          <w:r>
                            <w:rPr>
                              <w:lang w:val="zh-CN"/>
                            </w:rP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09E25CB">
                    <w:pPr>
                      <w:pStyle w:val="57"/>
                    </w:pPr>
                    <w:r>
                      <w:fldChar w:fldCharType="begin"/>
                    </w:r>
                    <w:r>
                      <w:instrText xml:space="preserve">PAGE   \* MERGEFORMAT</w:instrText>
                    </w:r>
                    <w:r>
                      <w:fldChar w:fldCharType="separate"/>
                    </w:r>
                    <w:r>
                      <w:rPr>
                        <w:lang w:val="zh-CN"/>
                      </w:rP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A4DD48">
    <w:pPr>
      <w:pStyle w:val="19"/>
    </w:pPr>
    <w:r>
      <w:rPr>
        <w:sz w:val="18"/>
      </w:rPr>
      <mc:AlternateContent>
        <mc:Choice Requires="wps">
          <w:drawing>
            <wp:anchor distT="0" distB="0" distL="114300" distR="114300" simplePos="0" relativeHeight="251672576"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DDC62D">
                          <w:pPr>
                            <w:pStyle w:val="19"/>
                          </w:pPr>
                          <w:r>
                            <w:fldChar w:fldCharType="begin"/>
                          </w:r>
                          <w:r>
                            <w:instrText xml:space="preserve">PAGE   \* MERGEFORMAT</w:instrText>
                          </w:r>
                          <w:r>
                            <w:fldChar w:fldCharType="separate"/>
                          </w:r>
                          <w:r>
                            <w:rPr>
                              <w:lang w:val="zh-CN"/>
                            </w:rP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5DDC62D">
                    <w:pPr>
                      <w:pStyle w:val="19"/>
                    </w:pPr>
                    <w:r>
                      <w:fldChar w:fldCharType="begin"/>
                    </w:r>
                    <w:r>
                      <w:instrText xml:space="preserve">PAGE   \* MERGEFORMAT</w:instrText>
                    </w:r>
                    <w:r>
                      <w:fldChar w:fldCharType="separate"/>
                    </w:r>
                    <w:r>
                      <w:rPr>
                        <w:lang w:val="zh-CN"/>
                      </w:rP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2DF52F">
    <w:pPr>
      <w:pStyle w:val="57"/>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EB0F28">
                          <w:pPr>
                            <w:pStyle w:val="57"/>
                          </w:pPr>
                          <w:r>
                            <w:fldChar w:fldCharType="begin"/>
                          </w:r>
                          <w:r>
                            <w:instrText xml:space="preserve">PAGE   \* MERGEFORMAT</w:instrText>
                          </w:r>
                          <w:r>
                            <w:fldChar w:fldCharType="separate"/>
                          </w:r>
                          <w:r>
                            <w:rPr>
                              <w:lang w:val="zh-CN"/>
                            </w:rP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4DEB0F28">
                    <w:pPr>
                      <w:pStyle w:val="57"/>
                    </w:pPr>
                    <w:r>
                      <w:fldChar w:fldCharType="begin"/>
                    </w:r>
                    <w:r>
                      <w:instrText xml:space="preserve">PAGE   \* MERGEFORMAT</w:instrText>
                    </w:r>
                    <w:r>
                      <w:fldChar w:fldCharType="separate"/>
                    </w:r>
                    <w:r>
                      <w:rPr>
                        <w:lang w:val="zh-CN"/>
                      </w:rP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3814A3">
    <w:pPr>
      <w:pStyle w:val="19"/>
      <w:tabs>
        <w:tab w:val="center" w:pos="4677"/>
        <w:tab w:val="right" w:pos="9474"/>
      </w:tabs>
      <w:jc w:val="left"/>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37A6D9">
                          <w:pPr>
                            <w:pStyle w:val="19"/>
                          </w:pPr>
                          <w:r>
                            <w:fldChar w:fldCharType="begin"/>
                          </w:r>
                          <w:r>
                            <w:instrText xml:space="preserve">PAGE   \* MERGEFORMAT</w:instrText>
                          </w:r>
                          <w:r>
                            <w:fldChar w:fldCharType="separate"/>
                          </w:r>
                          <w:r>
                            <w:rPr>
                              <w:lang w:val="zh-CN"/>
                            </w:rP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7837A6D9">
                    <w:pPr>
                      <w:pStyle w:val="19"/>
                    </w:pPr>
                    <w:r>
                      <w:fldChar w:fldCharType="begin"/>
                    </w:r>
                    <w:r>
                      <w:instrText xml:space="preserve">PAGE   \* MERGEFORMAT</w:instrText>
                    </w:r>
                    <w:r>
                      <w:fldChar w:fldCharType="separate"/>
                    </w:r>
                    <w:r>
                      <w:rPr>
                        <w:lang w:val="zh-CN"/>
                      </w:rPr>
                      <w:t>2</w:t>
                    </w:r>
                    <w:r>
                      <w:fldChar w:fldCharType="end"/>
                    </w:r>
                  </w:p>
                </w:txbxContent>
              </v:textbox>
            </v:shape>
          </w:pict>
        </mc:Fallback>
      </mc:AlternateContent>
    </w:r>
    <w:r>
      <w:rPr>
        <w:rFonts w:hint="eastAsia"/>
        <w:lang w:eastAsia="zh-CN"/>
      </w:rPr>
      <w:tab/>
    </w:r>
    <w:r>
      <w:rPr>
        <w:rFonts w:hint="eastAsia"/>
        <w:lang w:eastAsia="zh-CN"/>
      </w:rPr>
      <w:tab/>
    </w:r>
    <w:r>
      <w:rPr>
        <w:rFonts w:hint="eastAsia"/>
        <w:lang w:eastAsia="zh-CN"/>
      </w:rPr>
      <w:tab/>
    </w:r>
    <w:r>
      <w:rPr>
        <w:rFonts w:hint="eastAsia"/>
        <w:lang w:eastAsia="zh-CN"/>
      </w:rP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75E625">
    <w:pPr>
      <w:pStyle w:val="57"/>
    </w:pPr>
    <w:r>
      <w:rPr>
        <w:sz w:val="18"/>
      </w:rP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95E5BC">
                          <w:pPr>
                            <w:pStyle w:val="57"/>
                          </w:pPr>
                          <w:r>
                            <w:fldChar w:fldCharType="begin"/>
                          </w:r>
                          <w:r>
                            <w:instrText xml:space="preserve">PAGE   \* MERGEFORMAT</w:instrText>
                          </w:r>
                          <w:r>
                            <w:fldChar w:fldCharType="separate"/>
                          </w:r>
                          <w:r>
                            <w:rPr>
                              <w:lang w:val="zh-CN"/>
                            </w:rP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2195E5BC">
                    <w:pPr>
                      <w:pStyle w:val="57"/>
                    </w:pPr>
                    <w:r>
                      <w:fldChar w:fldCharType="begin"/>
                    </w:r>
                    <w:r>
                      <w:instrText xml:space="preserve">PAGE   \* MERGEFORMAT</w:instrText>
                    </w:r>
                    <w:r>
                      <w:fldChar w:fldCharType="separate"/>
                    </w:r>
                    <w:r>
                      <w:rPr>
                        <w:lang w:val="zh-CN"/>
                      </w:rPr>
                      <w:t>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F14D5E">
    <w:pPr>
      <w:pStyle w:val="19"/>
    </w:pPr>
    <w:r>
      <w:rPr>
        <w:sz w:val="18"/>
      </w:rPr>
      <mc:AlternateContent>
        <mc:Choice Requires="wps">
          <w:drawing>
            <wp:anchor distT="0" distB="0" distL="114300" distR="114300" simplePos="0" relativeHeight="25166643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F05B0B">
                          <w:pPr>
                            <w:pStyle w:val="19"/>
                          </w:pPr>
                          <w:r>
                            <w:fldChar w:fldCharType="begin"/>
                          </w:r>
                          <w:r>
                            <w:instrText xml:space="preserve">PAGE   \* MERGEFORMAT</w:instrText>
                          </w:r>
                          <w:r>
                            <w:fldChar w:fldCharType="separate"/>
                          </w:r>
                          <w:r>
                            <w:rPr>
                              <w:lang w:val="zh-CN"/>
                            </w:rP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6BF05B0B">
                    <w:pPr>
                      <w:pStyle w:val="19"/>
                    </w:pPr>
                    <w:r>
                      <w:fldChar w:fldCharType="begin"/>
                    </w:r>
                    <w:r>
                      <w:instrText xml:space="preserve">PAGE   \* MERGEFORMAT</w:instrText>
                    </w:r>
                    <w:r>
                      <w:fldChar w:fldCharType="separate"/>
                    </w:r>
                    <w:r>
                      <w:rPr>
                        <w:lang w:val="zh-CN"/>
                      </w:rPr>
                      <w:t>2</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E551D1">
    <w:pPr>
      <w:spacing w:line="170" w:lineRule="auto"/>
      <w:ind w:left="244"/>
      <w:rPr>
        <w:rFonts w:ascii="宋体" w:hAnsi="宋体" w:eastAsia="宋体" w:cs="宋体"/>
        <w:sz w:val="14"/>
        <w:szCs w:val="14"/>
      </w:rPr>
    </w:pPr>
    <w:r>
      <w:rPr>
        <w:sz w:val="14"/>
      </w:rPr>
      <mc:AlternateContent>
        <mc:Choice Requires="wps">
          <w:drawing>
            <wp:anchor distT="0" distB="0" distL="114300" distR="114300" simplePos="0" relativeHeight="25167462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D40723">
                          <w:pPr>
                            <w:pStyle w:val="19"/>
                          </w:pPr>
                          <w:r>
                            <w:fldChar w:fldCharType="begin"/>
                          </w:r>
                          <w:r>
                            <w:instrText xml:space="preserve"> PAGE  \* MERGEFORMAT </w:instrText>
                          </w:r>
                          <w:r>
                            <w:fldChar w:fldCharType="separate"/>
                          </w:r>
                          <w:r>
                            <w:t>XXIII</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4BD40723">
                    <w:pPr>
                      <w:pStyle w:val="19"/>
                    </w:pPr>
                    <w:r>
                      <w:fldChar w:fldCharType="begin"/>
                    </w:r>
                    <w:r>
                      <w:instrText xml:space="preserve"> PAGE  \* MERGEFORMAT </w:instrText>
                    </w:r>
                    <w:r>
                      <w:fldChar w:fldCharType="separate"/>
                    </w:r>
                    <w:r>
                      <w:t>XXIII</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F090D6">
    <w:pPr>
      <w:pStyle w:val="19"/>
    </w:pPr>
    <w:r>
      <w:rPr>
        <w:sz w:val="18"/>
      </w:rPr>
      <mc:AlternateContent>
        <mc:Choice Requires="wps">
          <w:drawing>
            <wp:anchor distT="0" distB="0" distL="114300" distR="114300" simplePos="0" relativeHeight="251673600"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1A92E2">
                          <w:pPr>
                            <w:pStyle w:val="19"/>
                          </w:pPr>
                          <w:r>
                            <w:fldChar w:fldCharType="begin"/>
                          </w:r>
                          <w:r>
                            <w:instrText xml:space="preserve">PAGE   \* MERGEFORMAT</w:instrText>
                          </w:r>
                          <w:r>
                            <w:fldChar w:fldCharType="separate"/>
                          </w:r>
                          <w:r>
                            <w:rPr>
                              <w:lang w:val="zh-CN"/>
                            </w:rP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31A92E2">
                    <w:pPr>
                      <w:pStyle w:val="19"/>
                    </w:pPr>
                    <w:r>
                      <w:fldChar w:fldCharType="begin"/>
                    </w:r>
                    <w:r>
                      <w:instrText xml:space="preserve">PAGE   \* MERGEFORMAT</w:instrText>
                    </w:r>
                    <w:r>
                      <w:fldChar w:fldCharType="separate"/>
                    </w:r>
                    <w:r>
                      <w:rPr>
                        <w:lang w:val="zh-CN"/>
                      </w:rP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EAA875">
    <w:pPr>
      <w:pStyle w:val="66"/>
      <w:rPr>
        <w:rFonts w:hint="eastAsia" w:eastAsia="黑体"/>
        <w:lang w:eastAsia="zh-CN"/>
      </w:rPr>
    </w:pPr>
    <w:r>
      <w:rPr>
        <w:rFonts w:hint="eastAsia"/>
        <w:lang w:val="en-US" w:eastAsia="zh-CN"/>
      </w:rPr>
      <w:t>T/SXSIA 002-2025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4B2C7C">
    <w:pPr>
      <w:pStyle w:val="20"/>
      <w:jc w:val="left"/>
      <w:rPr>
        <w:rFonts w:hint="eastAsia" w:ascii="黑体" w:hAnsi="黑体" w:eastAsia="黑体" w:cs="黑体"/>
        <w:sz w:val="21"/>
        <w:szCs w:val="21"/>
        <w:lang w:eastAsia="zh-CN"/>
      </w:rPr>
    </w:pPr>
    <w:r>
      <w:rPr>
        <w:rFonts w:hint="eastAsia" w:ascii="黑体" w:hAnsi="黑体" w:eastAsia="黑体" w:cs="黑体"/>
        <w:sz w:val="21"/>
        <w:szCs w:val="21"/>
        <w:lang w:val="en-US" w:eastAsia="zh-CN"/>
      </w:rPr>
      <w:t>T/SXSIA 002-2025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0A7F83"/>
    <w:multiLevelType w:val="singleLevel"/>
    <w:tmpl w:val="DF0A7F83"/>
    <w:lvl w:ilvl="0" w:tentative="0">
      <w:start w:val="1"/>
      <w:numFmt w:val="decimal"/>
      <w:suff w:val="space"/>
      <w:lvlText w:val="[%1]"/>
      <w:lvlJc w:val="left"/>
    </w:lvl>
  </w:abstractNum>
  <w:abstractNum w:abstractNumId="1">
    <w:nsid w:val="E495DCE9"/>
    <w:multiLevelType w:val="singleLevel"/>
    <w:tmpl w:val="E495DCE9"/>
    <w:lvl w:ilvl="0" w:tentative="0">
      <w:start w:val="1"/>
      <w:numFmt w:val="lowerLetter"/>
      <w:suff w:val="space"/>
      <w:lvlText w:val="%1)"/>
      <w:lvlJc w:val="left"/>
      <w:pPr>
        <w:ind w:left="0" w:firstLine="567"/>
      </w:pPr>
      <w:rPr>
        <w:rFonts w:hint="default" w:ascii="宋体" w:hAnsi="宋体" w:eastAsia="宋体" w:cs="宋体"/>
        <w:sz w:val="21"/>
        <w:szCs w:val="21"/>
      </w:rPr>
    </w:lvl>
  </w:abstractNum>
  <w:abstractNum w:abstractNumId="2">
    <w:nsid w:val="F7BE7B10"/>
    <w:multiLevelType w:val="singleLevel"/>
    <w:tmpl w:val="F7BE7B10"/>
    <w:lvl w:ilvl="0" w:tentative="0">
      <w:start w:val="1"/>
      <w:numFmt w:val="decimal"/>
      <w:lvlText w:val="%1."/>
      <w:lvlJc w:val="left"/>
      <w:pPr>
        <w:ind w:left="425" w:hanging="425"/>
      </w:pPr>
      <w:rPr>
        <w:rFonts w:hint="default"/>
      </w:rPr>
    </w:lvl>
  </w:abstractNum>
  <w:abstractNum w:abstractNumId="3">
    <w:nsid w:val="02837933"/>
    <w:multiLevelType w:val="multilevel"/>
    <w:tmpl w:val="02837933"/>
    <w:lvl w:ilvl="0" w:tentative="0">
      <w:start w:val="1"/>
      <w:numFmt w:val="decimal"/>
      <w:pStyle w:val="69"/>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4">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5"/>
      <w:suff w:val="nothing"/>
      <w:lvlText w:val="%1%2.%3　"/>
      <w:lvlJc w:val="left"/>
      <w:pPr>
        <w:ind w:left="0" w:firstLine="0"/>
      </w:pPr>
    </w:lvl>
    <w:lvl w:ilvl="3" w:tentative="0">
      <w:start w:val="1"/>
      <w:numFmt w:val="decimal"/>
      <w:pStyle w:val="122"/>
      <w:suff w:val="nothing"/>
      <w:lvlText w:val="%1%2.%3.%4　"/>
      <w:lvlJc w:val="left"/>
      <w:pPr>
        <w:ind w:left="0" w:firstLine="0"/>
      </w:pPr>
    </w:lvl>
    <w:lvl w:ilvl="4" w:tentative="0">
      <w:start w:val="1"/>
      <w:numFmt w:val="decimal"/>
      <w:pStyle w:val="159"/>
      <w:suff w:val="nothing"/>
      <w:lvlText w:val="%1%2.%3.%4.%5　"/>
      <w:lvlJc w:val="left"/>
      <w:pPr>
        <w:ind w:left="0" w:firstLine="0"/>
      </w:pPr>
    </w:lvl>
    <w:lvl w:ilvl="5" w:tentative="0">
      <w:start w:val="1"/>
      <w:numFmt w:val="decimal"/>
      <w:pStyle w:val="161"/>
      <w:suff w:val="nothing"/>
      <w:lvlText w:val="%1%2.%3.%4.%5.%6　"/>
      <w:lvlJc w:val="left"/>
      <w:pPr>
        <w:ind w:left="0" w:firstLine="0"/>
      </w:pPr>
    </w:lvl>
    <w:lvl w:ilvl="6" w:tentative="0">
      <w:start w:val="1"/>
      <w:numFmt w:val="decimal"/>
      <w:pStyle w:val="164"/>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5">
    <w:nsid w:val="079102AD"/>
    <w:multiLevelType w:val="multilevel"/>
    <w:tmpl w:val="079102AD"/>
    <w:lvl w:ilvl="0" w:tentative="0">
      <w:start w:val="1"/>
      <w:numFmt w:val="decimal"/>
      <w:pStyle w:val="186"/>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6">
    <w:nsid w:val="07ED3FEA"/>
    <w:multiLevelType w:val="multilevel"/>
    <w:tmpl w:val="07ED3FEA"/>
    <w:lvl w:ilvl="0" w:tentative="0">
      <w:start w:val="1"/>
      <w:numFmt w:val="none"/>
      <w:pStyle w:val="93"/>
      <w:lvlText w:val="%1"/>
      <w:lvlJc w:val="left"/>
      <w:pPr>
        <w:ind w:left="425" w:hanging="425"/>
      </w:pPr>
      <w:rPr>
        <w:rFonts w:hint="eastAsia"/>
      </w:rPr>
    </w:lvl>
    <w:lvl w:ilvl="1" w:tentative="0">
      <w:start w:val="1"/>
      <w:numFmt w:val="decimal"/>
      <w:pStyle w:val="206"/>
      <w:suff w:val="nothing"/>
      <w:lvlText w:val="%10.%2 "/>
      <w:lvlJc w:val="left"/>
      <w:pPr>
        <w:ind w:left="0" w:firstLine="0"/>
      </w:pPr>
      <w:rPr>
        <w:rFonts w:hint="eastAsia" w:ascii="黑体" w:eastAsia="黑体" w:hAnsiTheme="minorHAnsi"/>
        <w:b w:val="0"/>
        <w:i w:val="0"/>
        <w:sz w:val="21"/>
      </w:rPr>
    </w:lvl>
    <w:lvl w:ilvl="2" w:tentative="0">
      <w:start w:val="1"/>
      <w:numFmt w:val="decimal"/>
      <w:pStyle w:val="207"/>
      <w:suff w:val="nothing"/>
      <w:lvlText w:val="%10.%2.%3 "/>
      <w:lvlJc w:val="left"/>
      <w:pPr>
        <w:ind w:left="0" w:firstLine="0"/>
      </w:pPr>
      <w:rPr>
        <w:rFonts w:hint="eastAsia" w:ascii="黑体" w:eastAsia="黑体" w:hAnsiTheme="minorHAnsi"/>
        <w:b w:val="0"/>
        <w:i w:val="0"/>
        <w:sz w:val="21"/>
      </w:rPr>
    </w:lvl>
    <w:lvl w:ilvl="3" w:tentative="0">
      <w:start w:val="1"/>
      <w:numFmt w:val="decimal"/>
      <w:pStyle w:val="208"/>
      <w:suff w:val="nothing"/>
      <w:lvlText w:val="%10.%2.%3.%4 "/>
      <w:lvlJc w:val="left"/>
      <w:pPr>
        <w:ind w:left="0" w:firstLine="0"/>
      </w:pPr>
      <w:rPr>
        <w:rFonts w:hint="eastAsia" w:ascii="黑体" w:eastAsia="黑体" w:hAnsiTheme="minorHAnsi"/>
        <w:b w:val="0"/>
        <w:i w:val="0"/>
        <w:sz w:val="21"/>
      </w:rPr>
    </w:lvl>
    <w:lvl w:ilvl="4" w:tentative="0">
      <w:start w:val="1"/>
      <w:numFmt w:val="decimal"/>
      <w:pStyle w:val="209"/>
      <w:suff w:val="nothing"/>
      <w:lvlText w:val="%10.%2.%3.%4.%5 "/>
      <w:lvlJc w:val="left"/>
      <w:pPr>
        <w:ind w:left="0" w:firstLine="0"/>
      </w:pPr>
      <w:rPr>
        <w:rFonts w:hint="eastAsia" w:ascii="黑体" w:eastAsia="黑体" w:hAnsiTheme="minorHAnsi"/>
        <w:b w:val="0"/>
        <w:i w:val="0"/>
        <w:sz w:val="21"/>
      </w:rPr>
    </w:lvl>
    <w:lvl w:ilvl="5" w:tentative="0">
      <w:start w:val="1"/>
      <w:numFmt w:val="decimal"/>
      <w:pStyle w:val="210"/>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7">
    <w:nsid w:val="0AE367E9"/>
    <w:multiLevelType w:val="multilevel"/>
    <w:tmpl w:val="0AE367E9"/>
    <w:lvl w:ilvl="0" w:tentative="0">
      <w:start w:val="1"/>
      <w:numFmt w:val="none"/>
      <w:pStyle w:val="187"/>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8">
    <w:nsid w:val="0BDC1670"/>
    <w:multiLevelType w:val="multilevel"/>
    <w:tmpl w:val="0BDC1670"/>
    <w:lvl w:ilvl="0" w:tentative="0">
      <w:start w:val="1"/>
      <w:numFmt w:val="decimal"/>
      <w:pStyle w:val="72"/>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0D051F45"/>
    <w:multiLevelType w:val="multilevel"/>
    <w:tmpl w:val="0D051F45"/>
    <w:lvl w:ilvl="0" w:tentative="0">
      <w:start w:val="1"/>
      <w:numFmt w:val="lowerRoman"/>
      <w:pStyle w:val="175"/>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10">
    <w:nsid w:val="1AD20F90"/>
    <w:multiLevelType w:val="multilevel"/>
    <w:tmpl w:val="1AD20F90"/>
    <w:lvl w:ilvl="0" w:tentative="0">
      <w:start w:val="1"/>
      <w:numFmt w:val="none"/>
      <w:pStyle w:val="114"/>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1AF15012"/>
    <w:multiLevelType w:val="multilevel"/>
    <w:tmpl w:val="1AF15012"/>
    <w:lvl w:ilvl="0" w:tentative="0">
      <w:start w:val="1"/>
      <w:numFmt w:val="upperLetter"/>
      <w:pStyle w:val="90"/>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2">
    <w:nsid w:val="1EAA1992"/>
    <w:multiLevelType w:val="multilevel"/>
    <w:tmpl w:val="1EAA1992"/>
    <w:lvl w:ilvl="0" w:tentative="0">
      <w:start w:val="1"/>
      <w:numFmt w:val="none"/>
      <w:pStyle w:val="96"/>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3">
    <w:nsid w:val="2C5917C3"/>
    <w:multiLevelType w:val="multilevel"/>
    <w:tmpl w:val="2C5917C3"/>
    <w:lvl w:ilvl="0" w:tentative="0">
      <w:start w:val="1"/>
      <w:numFmt w:val="none"/>
      <w:pStyle w:val="138"/>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93"/>
      <w:lvlText w:val=""/>
      <w:lvlJc w:val="left"/>
      <w:pPr>
        <w:ind w:left="851" w:hanging="431"/>
      </w:pPr>
      <w:rPr>
        <w:rFonts w:hint="default" w:ascii="Symbol" w:hAnsi="Symbol"/>
        <w:sz w:val="21"/>
      </w:rPr>
    </w:lvl>
    <w:lvl w:ilvl="2" w:tentative="0">
      <w:start w:val="1"/>
      <w:numFmt w:val="bullet"/>
      <w:pStyle w:val="178"/>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4">
    <w:nsid w:val="32F04FB2"/>
    <w:multiLevelType w:val="multilevel"/>
    <w:tmpl w:val="32F04FB2"/>
    <w:lvl w:ilvl="0" w:tentative="0">
      <w:start w:val="1"/>
      <w:numFmt w:val="lowerLetter"/>
      <w:pStyle w:val="105"/>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5">
    <w:nsid w:val="44C50F90"/>
    <w:multiLevelType w:val="multilevel"/>
    <w:tmpl w:val="44C50F90"/>
    <w:lvl w:ilvl="0" w:tentative="0">
      <w:start w:val="1"/>
      <w:numFmt w:val="lowerLetter"/>
      <w:pStyle w:val="180"/>
      <w:lvlText w:val="%1)"/>
      <w:lvlJc w:val="left"/>
      <w:pPr>
        <w:tabs>
          <w:tab w:val="left" w:pos="851"/>
        </w:tabs>
        <w:ind w:left="851" w:hanging="426"/>
      </w:pPr>
      <w:rPr>
        <w:rFonts w:hint="eastAsia" w:ascii="宋体" w:hAnsi="Times New Roman" w:eastAsia="宋体"/>
        <w:sz w:val="21"/>
      </w:rPr>
    </w:lvl>
    <w:lvl w:ilvl="1" w:tentative="0">
      <w:start w:val="1"/>
      <w:numFmt w:val="decimal"/>
      <w:pStyle w:val="113"/>
      <w:lvlText w:val="%2)"/>
      <w:lvlJc w:val="left"/>
      <w:pPr>
        <w:tabs>
          <w:tab w:val="left" w:pos="1276"/>
        </w:tabs>
        <w:ind w:left="1276" w:hanging="425"/>
      </w:pPr>
      <w:rPr>
        <w:rFonts w:hint="eastAsia" w:ascii="宋体" w:hAnsi="Times New Roman" w:eastAsia="宋体"/>
        <w:sz w:val="21"/>
      </w:rPr>
    </w:lvl>
    <w:lvl w:ilvl="2" w:tentative="0">
      <w:start w:val="1"/>
      <w:numFmt w:val="decimal"/>
      <w:pStyle w:val="121"/>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6">
    <w:nsid w:val="48802D1C"/>
    <w:multiLevelType w:val="multilevel"/>
    <w:tmpl w:val="48802D1C"/>
    <w:lvl w:ilvl="0" w:tentative="0">
      <w:start w:val="1"/>
      <w:numFmt w:val="upperLetter"/>
      <w:pStyle w:val="204"/>
      <w:lvlText w:val="%1"/>
      <w:lvlJc w:val="left"/>
      <w:pPr>
        <w:ind w:left="420" w:hanging="420"/>
      </w:pPr>
      <w:rPr>
        <w:rFonts w:hint="eastAsia"/>
      </w:rPr>
    </w:lvl>
    <w:lvl w:ilvl="1" w:tentative="0">
      <w:start w:val="1"/>
      <w:numFmt w:val="decimal"/>
      <w:pStyle w:val="88"/>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7">
    <w:nsid w:val="4B733A5F"/>
    <w:multiLevelType w:val="multilevel"/>
    <w:tmpl w:val="4B733A5F"/>
    <w:lvl w:ilvl="0" w:tentative="0">
      <w:start w:val="1"/>
      <w:numFmt w:val="decimal"/>
      <w:pStyle w:val="189"/>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8">
    <w:nsid w:val="4E5D0534"/>
    <w:multiLevelType w:val="multilevel"/>
    <w:tmpl w:val="4E5D0534"/>
    <w:lvl w:ilvl="0" w:tentative="0">
      <w:start w:val="1"/>
      <w:numFmt w:val="decimal"/>
      <w:pStyle w:val="120"/>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9">
    <w:nsid w:val="54632751"/>
    <w:multiLevelType w:val="multilevel"/>
    <w:tmpl w:val="54632751"/>
    <w:lvl w:ilvl="0" w:tentative="0">
      <w:start w:val="1"/>
      <w:numFmt w:val="none"/>
      <w:pStyle w:val="97"/>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20">
    <w:nsid w:val="557C2AF5"/>
    <w:multiLevelType w:val="multilevel"/>
    <w:tmpl w:val="557C2AF5"/>
    <w:lvl w:ilvl="0" w:tentative="0">
      <w:start w:val="1"/>
      <w:numFmt w:val="decimal"/>
      <w:pStyle w:val="118"/>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21">
    <w:nsid w:val="5603797C"/>
    <w:multiLevelType w:val="multilevel"/>
    <w:tmpl w:val="5603797C"/>
    <w:lvl w:ilvl="0" w:tentative="0">
      <w:start w:val="1"/>
      <w:numFmt w:val="upperLetter"/>
      <w:pStyle w:val="205"/>
      <w:suff w:val="space"/>
      <w:lvlText w:val="%1"/>
      <w:lvlJc w:val="left"/>
      <w:pPr>
        <w:ind w:left="425" w:hanging="425"/>
      </w:pPr>
      <w:rPr>
        <w:rFonts w:hint="eastAsia"/>
      </w:rPr>
    </w:lvl>
    <w:lvl w:ilvl="1" w:tentative="0">
      <w:start w:val="1"/>
      <w:numFmt w:val="decimal"/>
      <w:pStyle w:val="82"/>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2">
    <w:nsid w:val="564D2089"/>
    <w:multiLevelType w:val="multilevel"/>
    <w:tmpl w:val="564D2089"/>
    <w:lvl w:ilvl="0" w:tentative="0">
      <w:start w:val="1"/>
      <w:numFmt w:val="none"/>
      <w:pStyle w:val="115"/>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3">
    <w:nsid w:val="5993049B"/>
    <w:multiLevelType w:val="singleLevel"/>
    <w:tmpl w:val="5993049B"/>
    <w:lvl w:ilvl="0" w:tentative="0">
      <w:start w:val="1"/>
      <w:numFmt w:val="lowerLetter"/>
      <w:suff w:val="space"/>
      <w:lvlText w:val="%1)"/>
      <w:lvlJc w:val="left"/>
      <w:pPr>
        <w:ind w:left="0" w:firstLine="567"/>
      </w:pPr>
      <w:rPr>
        <w:rFonts w:hint="default" w:ascii="宋体" w:hAnsi="宋体" w:eastAsia="宋体" w:cs="宋体"/>
        <w:sz w:val="21"/>
        <w:szCs w:val="21"/>
      </w:rPr>
    </w:lvl>
  </w:abstractNum>
  <w:abstractNum w:abstractNumId="24">
    <w:nsid w:val="644622F9"/>
    <w:multiLevelType w:val="multilevel"/>
    <w:tmpl w:val="644622F9"/>
    <w:lvl w:ilvl="0" w:tentative="0">
      <w:start w:val="1"/>
      <w:numFmt w:val="upperRoman"/>
      <w:pStyle w:val="174"/>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5">
    <w:nsid w:val="646260FA"/>
    <w:multiLevelType w:val="multilevel"/>
    <w:tmpl w:val="646260FA"/>
    <w:lvl w:ilvl="0" w:tentative="0">
      <w:start w:val="1"/>
      <w:numFmt w:val="decimal"/>
      <w:pStyle w:val="116"/>
      <w:suff w:val="nothing"/>
      <w:lvlText w:val="表%1　"/>
      <w:lvlJc w:val="left"/>
      <w:pPr>
        <w:ind w:left="0" w:firstLine="0"/>
      </w:pPr>
      <w:rPr>
        <w:rFonts w:ascii="黑体" w:hAnsi="黑体" w:eastAsia="黑体"/>
        <w:sz w:val="21"/>
        <w:szCs w:val="21"/>
      </w:r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6">
    <w:nsid w:val="654A26C9"/>
    <w:multiLevelType w:val="multilevel"/>
    <w:tmpl w:val="654A26C9"/>
    <w:lvl w:ilvl="0" w:tentative="0">
      <w:start w:val="1"/>
      <w:numFmt w:val="none"/>
      <w:pStyle w:val="195"/>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7">
    <w:nsid w:val="657D3FBC"/>
    <w:multiLevelType w:val="multilevel"/>
    <w:tmpl w:val="657D3FBC"/>
    <w:lvl w:ilvl="0" w:tentative="0">
      <w:start w:val="1"/>
      <w:numFmt w:val="upperLetter"/>
      <w:pStyle w:val="81"/>
      <w:suff w:val="nothing"/>
      <w:lvlText w:val="附录%1"/>
      <w:lvlJc w:val="left"/>
      <w:pPr>
        <w:ind w:left="0" w:firstLine="0"/>
      </w:pPr>
      <w:rPr>
        <w:rFonts w:hint="eastAsia"/>
        <w:spacing w:val="100"/>
      </w:rPr>
    </w:lvl>
    <w:lvl w:ilvl="1" w:tentative="0">
      <w:start w:val="1"/>
      <w:numFmt w:val="decimal"/>
      <w:pStyle w:val="83"/>
      <w:suff w:val="nothing"/>
      <w:lvlText w:val="%1.%2　"/>
      <w:lvlJc w:val="left"/>
      <w:pPr>
        <w:ind w:left="0" w:firstLine="0"/>
      </w:pPr>
      <w:rPr>
        <w:rFonts w:hint="eastAsia" w:ascii="黑体" w:eastAsia="黑体"/>
        <w:b w:val="0"/>
        <w:i w:val="0"/>
        <w:sz w:val="21"/>
      </w:rPr>
    </w:lvl>
    <w:lvl w:ilvl="2" w:tentative="0">
      <w:start w:val="1"/>
      <w:numFmt w:val="decimal"/>
      <w:pStyle w:val="84"/>
      <w:suff w:val="nothing"/>
      <w:lvlText w:val="%1.%2.%3　"/>
      <w:lvlJc w:val="left"/>
      <w:pPr>
        <w:ind w:left="0" w:firstLine="0"/>
      </w:pPr>
      <w:rPr>
        <w:rFonts w:hint="eastAsia" w:ascii="黑体" w:eastAsia="黑体"/>
        <w:b w:val="0"/>
        <w:i w:val="0"/>
        <w:sz w:val="21"/>
      </w:rPr>
    </w:lvl>
    <w:lvl w:ilvl="3" w:tentative="0">
      <w:start w:val="1"/>
      <w:numFmt w:val="decimal"/>
      <w:pStyle w:val="86"/>
      <w:suff w:val="nothing"/>
      <w:lvlText w:val="%1.%2.%3.%4　"/>
      <w:lvlJc w:val="left"/>
      <w:pPr>
        <w:ind w:left="0" w:firstLine="0"/>
      </w:pPr>
      <w:rPr>
        <w:rFonts w:hint="eastAsia" w:ascii="黑体" w:eastAsia="黑体"/>
        <w:b w:val="0"/>
        <w:i w:val="0"/>
        <w:sz w:val="21"/>
      </w:rPr>
    </w:lvl>
    <w:lvl w:ilvl="4" w:tentative="0">
      <w:start w:val="1"/>
      <w:numFmt w:val="decimal"/>
      <w:pStyle w:val="87"/>
      <w:suff w:val="nothing"/>
      <w:lvlText w:val="%1.%2.%3.%4.%5　"/>
      <w:lvlJc w:val="left"/>
      <w:pPr>
        <w:ind w:left="0" w:firstLine="0"/>
      </w:pPr>
      <w:rPr>
        <w:rFonts w:hint="eastAsia" w:ascii="黑体" w:eastAsia="黑体"/>
        <w:b w:val="0"/>
        <w:i w:val="0"/>
        <w:sz w:val="21"/>
      </w:rPr>
    </w:lvl>
    <w:lvl w:ilvl="5" w:tentative="0">
      <w:start w:val="1"/>
      <w:numFmt w:val="decimal"/>
      <w:pStyle w:val="89"/>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8">
    <w:nsid w:val="69506ABF"/>
    <w:multiLevelType w:val="multilevel"/>
    <w:tmpl w:val="69506ABF"/>
    <w:lvl w:ilvl="0" w:tentative="0">
      <w:start w:val="1"/>
      <w:numFmt w:val="bullet"/>
      <w:pStyle w:val="194"/>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9">
    <w:nsid w:val="6CA41985"/>
    <w:multiLevelType w:val="multilevel"/>
    <w:tmpl w:val="6CA41985"/>
    <w:lvl w:ilvl="0" w:tentative="0">
      <w:start w:val="1"/>
      <w:numFmt w:val="decimal"/>
      <w:pStyle w:val="101"/>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0">
    <w:nsid w:val="6CE42AC1"/>
    <w:multiLevelType w:val="multilevel"/>
    <w:tmpl w:val="6CE42AC1"/>
    <w:lvl w:ilvl="0" w:tentative="0">
      <w:start w:val="1"/>
      <w:numFmt w:val="lowerLetter"/>
      <w:pStyle w:val="179"/>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1">
    <w:nsid w:val="6CEA2025"/>
    <w:multiLevelType w:val="multilevel"/>
    <w:tmpl w:val="6CEA2025"/>
    <w:lvl w:ilvl="0" w:tentative="0">
      <w:start w:val="1"/>
      <w:numFmt w:val="none"/>
      <w:pStyle w:val="158"/>
      <w:suff w:val="nothing"/>
      <w:lvlText w:val="%1"/>
      <w:lvlJc w:val="left"/>
      <w:pPr>
        <w:ind w:left="0" w:firstLine="0"/>
      </w:pPr>
      <w:rPr>
        <w:rFonts w:hint="eastAsia"/>
      </w:rPr>
    </w:lvl>
    <w:lvl w:ilvl="1" w:tentative="0">
      <w:start w:val="1"/>
      <w:numFmt w:val="decimal"/>
      <w:pStyle w:val="108"/>
      <w:suff w:val="nothing"/>
      <w:lvlText w:val="%1%2　"/>
      <w:lvlJc w:val="left"/>
      <w:pPr>
        <w:ind w:left="0" w:firstLine="0"/>
      </w:pPr>
      <w:rPr>
        <w:rFonts w:hint="eastAsia" w:ascii="黑体" w:eastAsia="黑体"/>
        <w:b w:val="0"/>
        <w:i w:val="0"/>
        <w:sz w:val="21"/>
      </w:rPr>
    </w:lvl>
    <w:lvl w:ilvl="2" w:tentative="0">
      <w:start w:val="1"/>
      <w:numFmt w:val="decimal"/>
      <w:pStyle w:val="109"/>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3" w:tentative="0">
      <w:start w:val="1"/>
      <w:numFmt w:val="decimal"/>
      <w:pStyle w:val="70"/>
      <w:suff w:val="nothing"/>
      <w:lvlText w:val="%1%2.%3.%4　"/>
      <w:lvlJc w:val="left"/>
      <w:pPr>
        <w:ind w:left="0" w:firstLine="0"/>
      </w:pPr>
      <w:rPr>
        <w:rFonts w:hint="eastAsia" w:ascii="黑体" w:eastAsia="黑体"/>
        <w:b w:val="0"/>
        <w:i w:val="0"/>
        <w:sz w:val="21"/>
      </w:rPr>
    </w:lvl>
    <w:lvl w:ilvl="4" w:tentative="0">
      <w:start w:val="1"/>
      <w:numFmt w:val="decimal"/>
      <w:pStyle w:val="98"/>
      <w:suff w:val="nothing"/>
      <w:lvlText w:val="%1%2.%3.%4.%5　"/>
      <w:lvlJc w:val="left"/>
      <w:pPr>
        <w:ind w:left="0" w:firstLine="0"/>
      </w:pPr>
      <w:rPr>
        <w:rFonts w:hint="eastAsia" w:ascii="黑体" w:eastAsia="黑体"/>
        <w:b w:val="0"/>
        <w:i w:val="0"/>
        <w:sz w:val="21"/>
      </w:rPr>
    </w:lvl>
    <w:lvl w:ilvl="5" w:tentative="0">
      <w:start w:val="1"/>
      <w:numFmt w:val="decimal"/>
      <w:pStyle w:val="102"/>
      <w:suff w:val="nothing"/>
      <w:lvlText w:val="%1%2.%3.%4.%5.%6　"/>
      <w:lvlJc w:val="left"/>
      <w:pPr>
        <w:ind w:left="0" w:firstLine="0"/>
      </w:pPr>
      <w:rPr>
        <w:rFonts w:hint="eastAsia" w:ascii="黑体" w:eastAsia="黑体"/>
        <w:b w:val="0"/>
        <w:i w:val="0"/>
        <w:sz w:val="21"/>
      </w:rPr>
    </w:lvl>
    <w:lvl w:ilvl="6" w:tentative="0">
      <w:start w:val="1"/>
      <w:numFmt w:val="decimal"/>
      <w:pStyle w:val="107"/>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32">
    <w:nsid w:val="6DBF04F4"/>
    <w:multiLevelType w:val="multilevel"/>
    <w:tmpl w:val="6DBF04F4"/>
    <w:lvl w:ilvl="0" w:tentative="0">
      <w:start w:val="1"/>
      <w:numFmt w:val="none"/>
      <w:pStyle w:val="185"/>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33">
    <w:nsid w:val="6DF35F19"/>
    <w:multiLevelType w:val="multilevel"/>
    <w:tmpl w:val="6DF35F19"/>
    <w:lvl w:ilvl="0" w:tentative="0">
      <w:start w:val="1"/>
      <w:numFmt w:val="decimal"/>
      <w:pStyle w:val="119"/>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4">
    <w:nsid w:val="76933334"/>
    <w:multiLevelType w:val="multilevel"/>
    <w:tmpl w:val="76933334"/>
    <w:lvl w:ilvl="0" w:tentative="0">
      <w:start w:val="1"/>
      <w:numFmt w:val="none"/>
      <w:pStyle w:val="145"/>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5">
    <w:nsid w:val="7A4BE2A7"/>
    <w:multiLevelType w:val="singleLevel"/>
    <w:tmpl w:val="7A4BE2A7"/>
    <w:lvl w:ilvl="0" w:tentative="0">
      <w:start w:val="1"/>
      <w:numFmt w:val="lowerLetter"/>
      <w:suff w:val="space"/>
      <w:lvlText w:val="%1)"/>
      <w:lvlJc w:val="left"/>
      <w:pPr>
        <w:ind w:left="0" w:firstLine="567"/>
      </w:pPr>
      <w:rPr>
        <w:rFonts w:hint="default" w:ascii="宋体" w:hAnsi="宋体" w:eastAsia="宋体" w:cs="宋体"/>
        <w:sz w:val="21"/>
        <w:szCs w:val="21"/>
      </w:rPr>
    </w:lvl>
  </w:abstractNum>
  <w:num w:numId="1">
    <w:abstractNumId w:val="3"/>
  </w:num>
  <w:num w:numId="2">
    <w:abstractNumId w:val="31"/>
  </w:num>
  <w:num w:numId="3">
    <w:abstractNumId w:val="8"/>
  </w:num>
  <w:num w:numId="4">
    <w:abstractNumId w:val="27"/>
  </w:num>
  <w:num w:numId="5">
    <w:abstractNumId w:val="21"/>
  </w:num>
  <w:num w:numId="6">
    <w:abstractNumId w:val="16"/>
  </w:num>
  <w:num w:numId="7">
    <w:abstractNumId w:val="11"/>
  </w:num>
  <w:num w:numId="8">
    <w:abstractNumId w:val="6"/>
  </w:num>
  <w:num w:numId="9">
    <w:abstractNumId w:val="12"/>
  </w:num>
  <w:num w:numId="10">
    <w:abstractNumId w:val="19"/>
  </w:num>
  <w:num w:numId="11">
    <w:abstractNumId w:val="29"/>
  </w:num>
  <w:num w:numId="12">
    <w:abstractNumId w:val="14"/>
  </w:num>
  <w:num w:numId="13">
    <w:abstractNumId w:val="15"/>
  </w:num>
  <w:num w:numId="14">
    <w:abstractNumId w:val="10"/>
  </w:num>
  <w:num w:numId="15">
    <w:abstractNumId w:val="22"/>
  </w:num>
  <w:num w:numId="16">
    <w:abstractNumId w:val="25"/>
  </w:num>
  <w:num w:numId="17">
    <w:abstractNumId w:val="20"/>
  </w:num>
  <w:num w:numId="18">
    <w:abstractNumId w:val="33"/>
  </w:num>
  <w:num w:numId="19">
    <w:abstractNumId w:val="18"/>
  </w:num>
  <w:num w:numId="20">
    <w:abstractNumId w:val="4"/>
  </w:num>
  <w:num w:numId="21">
    <w:abstractNumId w:val="13"/>
  </w:num>
  <w:num w:numId="22">
    <w:abstractNumId w:val="34"/>
  </w:num>
  <w:num w:numId="23">
    <w:abstractNumId w:val="24"/>
  </w:num>
  <w:num w:numId="24">
    <w:abstractNumId w:val="9"/>
  </w:num>
  <w:num w:numId="25">
    <w:abstractNumId w:val="30"/>
  </w:num>
  <w:num w:numId="26">
    <w:abstractNumId w:val="32"/>
  </w:num>
  <w:num w:numId="27">
    <w:abstractNumId w:val="5"/>
  </w:num>
  <w:num w:numId="28">
    <w:abstractNumId w:val="7"/>
  </w:num>
  <w:num w:numId="29">
    <w:abstractNumId w:val="17"/>
  </w:num>
  <w:num w:numId="30">
    <w:abstractNumId w:val="28"/>
  </w:num>
  <w:num w:numId="31">
    <w:abstractNumId w:val="26"/>
  </w:num>
  <w:num w:numId="32">
    <w:abstractNumId w:val="23"/>
  </w:num>
  <w:num w:numId="33">
    <w:abstractNumId w:val="1"/>
  </w:num>
  <w:num w:numId="34">
    <w:abstractNumId w:val="35"/>
  </w:num>
  <w:num w:numId="35">
    <w:abstractNumId w:val="2"/>
  </w:num>
  <w:num w:numId="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9"/>
  <w:bordersDoNotSurroundHeader w:val="0"/>
  <w:bordersDoNotSurroundFooter w:val="0"/>
  <w:documentProtection w:enforcement="0"/>
  <w:defaultTabStop w:val="0"/>
  <w:evenAndOddHeaders w:val="1"/>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QzYTVjNjI0MDA1ZDVmM2NmNzM2MDA3YTcwMzQ0MDQifQ=="/>
  </w:docVars>
  <w:rsids>
    <w:rsidRoot w:val="00172A27"/>
    <w:rsid w:val="00425A1B"/>
    <w:rsid w:val="00486F40"/>
    <w:rsid w:val="005C62A6"/>
    <w:rsid w:val="0074641B"/>
    <w:rsid w:val="00906786"/>
    <w:rsid w:val="009D4FED"/>
    <w:rsid w:val="00CA10CB"/>
    <w:rsid w:val="00CD3536"/>
    <w:rsid w:val="00D8356A"/>
    <w:rsid w:val="00F844E1"/>
    <w:rsid w:val="00FB127F"/>
    <w:rsid w:val="01602B4D"/>
    <w:rsid w:val="01E704A0"/>
    <w:rsid w:val="023D6937"/>
    <w:rsid w:val="02403429"/>
    <w:rsid w:val="025A704C"/>
    <w:rsid w:val="02B519DB"/>
    <w:rsid w:val="02C80459"/>
    <w:rsid w:val="02DE7C7D"/>
    <w:rsid w:val="02E01C47"/>
    <w:rsid w:val="03166657"/>
    <w:rsid w:val="033B6458"/>
    <w:rsid w:val="03541B9B"/>
    <w:rsid w:val="036F3E2C"/>
    <w:rsid w:val="0394658D"/>
    <w:rsid w:val="03A06826"/>
    <w:rsid w:val="03A241DF"/>
    <w:rsid w:val="03BC4BD4"/>
    <w:rsid w:val="03E5328D"/>
    <w:rsid w:val="03F139E0"/>
    <w:rsid w:val="04373D7D"/>
    <w:rsid w:val="04743A2C"/>
    <w:rsid w:val="04770389"/>
    <w:rsid w:val="04A62A1C"/>
    <w:rsid w:val="04A821BB"/>
    <w:rsid w:val="04D8622F"/>
    <w:rsid w:val="04F35664"/>
    <w:rsid w:val="05157BA2"/>
    <w:rsid w:val="051E0804"/>
    <w:rsid w:val="05A3035A"/>
    <w:rsid w:val="06510766"/>
    <w:rsid w:val="068943A3"/>
    <w:rsid w:val="06984352"/>
    <w:rsid w:val="06A765D7"/>
    <w:rsid w:val="06B55198"/>
    <w:rsid w:val="071B451E"/>
    <w:rsid w:val="073065CD"/>
    <w:rsid w:val="079052BE"/>
    <w:rsid w:val="079B15C3"/>
    <w:rsid w:val="07B51FC7"/>
    <w:rsid w:val="07CD02C0"/>
    <w:rsid w:val="080B3BC2"/>
    <w:rsid w:val="08314CF2"/>
    <w:rsid w:val="08805332"/>
    <w:rsid w:val="08B17BE1"/>
    <w:rsid w:val="0946032A"/>
    <w:rsid w:val="09531A76"/>
    <w:rsid w:val="09582A2F"/>
    <w:rsid w:val="096802A0"/>
    <w:rsid w:val="09756E61"/>
    <w:rsid w:val="097E3F67"/>
    <w:rsid w:val="098E1A6C"/>
    <w:rsid w:val="098F678F"/>
    <w:rsid w:val="09BC791C"/>
    <w:rsid w:val="09D92F4C"/>
    <w:rsid w:val="09E344ED"/>
    <w:rsid w:val="0A8D44BD"/>
    <w:rsid w:val="0ACF6012"/>
    <w:rsid w:val="0B925AA8"/>
    <w:rsid w:val="0B981B67"/>
    <w:rsid w:val="0BB7550F"/>
    <w:rsid w:val="0BD77707"/>
    <w:rsid w:val="0BD82BE2"/>
    <w:rsid w:val="0C046A34"/>
    <w:rsid w:val="0C321039"/>
    <w:rsid w:val="0C4C56D1"/>
    <w:rsid w:val="0C853C53"/>
    <w:rsid w:val="0C937C7F"/>
    <w:rsid w:val="0C9D6E83"/>
    <w:rsid w:val="0D2C4297"/>
    <w:rsid w:val="0D576499"/>
    <w:rsid w:val="0D762D89"/>
    <w:rsid w:val="0DB060D3"/>
    <w:rsid w:val="0DC3019B"/>
    <w:rsid w:val="0DCD2DC7"/>
    <w:rsid w:val="0DE620DB"/>
    <w:rsid w:val="0E286250"/>
    <w:rsid w:val="0E4F7C80"/>
    <w:rsid w:val="0E6809F3"/>
    <w:rsid w:val="0E713D4A"/>
    <w:rsid w:val="0EAD2BF9"/>
    <w:rsid w:val="0EB83A78"/>
    <w:rsid w:val="0EDB1514"/>
    <w:rsid w:val="0EFD76DC"/>
    <w:rsid w:val="0F0767AD"/>
    <w:rsid w:val="0F224DAF"/>
    <w:rsid w:val="0F2729AB"/>
    <w:rsid w:val="0F5D1A6C"/>
    <w:rsid w:val="0F834D37"/>
    <w:rsid w:val="0F83505F"/>
    <w:rsid w:val="0F847DFE"/>
    <w:rsid w:val="0F917E25"/>
    <w:rsid w:val="0FAC1B61"/>
    <w:rsid w:val="0FAD1102"/>
    <w:rsid w:val="0FD507E1"/>
    <w:rsid w:val="0FE32D76"/>
    <w:rsid w:val="0FF545AD"/>
    <w:rsid w:val="101C244A"/>
    <w:rsid w:val="103C5FE2"/>
    <w:rsid w:val="10C009C2"/>
    <w:rsid w:val="10D66437"/>
    <w:rsid w:val="11050ACA"/>
    <w:rsid w:val="1112446A"/>
    <w:rsid w:val="115C2EBC"/>
    <w:rsid w:val="11D30BC8"/>
    <w:rsid w:val="11EF541C"/>
    <w:rsid w:val="11F70892"/>
    <w:rsid w:val="122469F0"/>
    <w:rsid w:val="124D485B"/>
    <w:rsid w:val="124F633D"/>
    <w:rsid w:val="12550D68"/>
    <w:rsid w:val="12BE082E"/>
    <w:rsid w:val="12D60970"/>
    <w:rsid w:val="12FD414F"/>
    <w:rsid w:val="134B06FC"/>
    <w:rsid w:val="136745D4"/>
    <w:rsid w:val="13906D71"/>
    <w:rsid w:val="13A22600"/>
    <w:rsid w:val="13FC3941"/>
    <w:rsid w:val="1401010A"/>
    <w:rsid w:val="141D5EBB"/>
    <w:rsid w:val="142676D5"/>
    <w:rsid w:val="142739AB"/>
    <w:rsid w:val="143E2110"/>
    <w:rsid w:val="149F1E45"/>
    <w:rsid w:val="14A5684C"/>
    <w:rsid w:val="14D0319D"/>
    <w:rsid w:val="14D23011"/>
    <w:rsid w:val="14E74B51"/>
    <w:rsid w:val="14ED3D4F"/>
    <w:rsid w:val="153E6619"/>
    <w:rsid w:val="155B5383"/>
    <w:rsid w:val="157D100C"/>
    <w:rsid w:val="15C01464"/>
    <w:rsid w:val="15E84A54"/>
    <w:rsid w:val="1664081C"/>
    <w:rsid w:val="16E17AC5"/>
    <w:rsid w:val="16E55626"/>
    <w:rsid w:val="17215F32"/>
    <w:rsid w:val="17667DE9"/>
    <w:rsid w:val="177B5642"/>
    <w:rsid w:val="17BD1B19"/>
    <w:rsid w:val="17BD20FF"/>
    <w:rsid w:val="17BF1EC7"/>
    <w:rsid w:val="17CF598E"/>
    <w:rsid w:val="1820443C"/>
    <w:rsid w:val="182374AB"/>
    <w:rsid w:val="18300F2C"/>
    <w:rsid w:val="186123CE"/>
    <w:rsid w:val="186407CC"/>
    <w:rsid w:val="18AB1F57"/>
    <w:rsid w:val="18B43EE8"/>
    <w:rsid w:val="18B828C6"/>
    <w:rsid w:val="18D45952"/>
    <w:rsid w:val="18DA283C"/>
    <w:rsid w:val="18F01040"/>
    <w:rsid w:val="19143FA0"/>
    <w:rsid w:val="192A5572"/>
    <w:rsid w:val="192D0557"/>
    <w:rsid w:val="19601486"/>
    <w:rsid w:val="19602878"/>
    <w:rsid w:val="1973301A"/>
    <w:rsid w:val="19EA4D01"/>
    <w:rsid w:val="19EE47F1"/>
    <w:rsid w:val="19F31E08"/>
    <w:rsid w:val="1A444411"/>
    <w:rsid w:val="1A604FC3"/>
    <w:rsid w:val="1AF44089"/>
    <w:rsid w:val="1B2C724A"/>
    <w:rsid w:val="1B330D01"/>
    <w:rsid w:val="1B46065D"/>
    <w:rsid w:val="1B811695"/>
    <w:rsid w:val="1B943177"/>
    <w:rsid w:val="1B9655F8"/>
    <w:rsid w:val="1BBB6955"/>
    <w:rsid w:val="1C0F4EF3"/>
    <w:rsid w:val="1C3B5CE8"/>
    <w:rsid w:val="1C593698"/>
    <w:rsid w:val="1C7A5F13"/>
    <w:rsid w:val="1CB6536F"/>
    <w:rsid w:val="1CDA7AC0"/>
    <w:rsid w:val="1CE52895"/>
    <w:rsid w:val="1CE95744"/>
    <w:rsid w:val="1CF57D53"/>
    <w:rsid w:val="1CFF0AC4"/>
    <w:rsid w:val="1D77006C"/>
    <w:rsid w:val="1D936DB7"/>
    <w:rsid w:val="1DA36099"/>
    <w:rsid w:val="1DC07CF2"/>
    <w:rsid w:val="1E4B17B1"/>
    <w:rsid w:val="1E5310C7"/>
    <w:rsid w:val="1E5775D6"/>
    <w:rsid w:val="1E58492F"/>
    <w:rsid w:val="1E663630"/>
    <w:rsid w:val="1E723A85"/>
    <w:rsid w:val="1EBC2FC3"/>
    <w:rsid w:val="1EFA3FB6"/>
    <w:rsid w:val="1F2B2DE5"/>
    <w:rsid w:val="1F397990"/>
    <w:rsid w:val="1F722536"/>
    <w:rsid w:val="1F7C31AE"/>
    <w:rsid w:val="1F9126C9"/>
    <w:rsid w:val="1FAA740D"/>
    <w:rsid w:val="1FAB6D2F"/>
    <w:rsid w:val="1FD95BF8"/>
    <w:rsid w:val="1FE02E2E"/>
    <w:rsid w:val="1FE8673D"/>
    <w:rsid w:val="20004D8E"/>
    <w:rsid w:val="2007660D"/>
    <w:rsid w:val="20215A16"/>
    <w:rsid w:val="20515ADA"/>
    <w:rsid w:val="20740654"/>
    <w:rsid w:val="20A169DD"/>
    <w:rsid w:val="20B56511"/>
    <w:rsid w:val="20B926AB"/>
    <w:rsid w:val="20E57FD0"/>
    <w:rsid w:val="20E83750"/>
    <w:rsid w:val="20F546B7"/>
    <w:rsid w:val="21091236"/>
    <w:rsid w:val="214467E0"/>
    <w:rsid w:val="214747E7"/>
    <w:rsid w:val="21505D92"/>
    <w:rsid w:val="216F69CC"/>
    <w:rsid w:val="2211267D"/>
    <w:rsid w:val="22120715"/>
    <w:rsid w:val="225C42C2"/>
    <w:rsid w:val="22B941F6"/>
    <w:rsid w:val="22CD6F6E"/>
    <w:rsid w:val="22DA1DB7"/>
    <w:rsid w:val="22DB5B2F"/>
    <w:rsid w:val="22DB78DD"/>
    <w:rsid w:val="22FA4207"/>
    <w:rsid w:val="232B6B2C"/>
    <w:rsid w:val="233E0849"/>
    <w:rsid w:val="23847F75"/>
    <w:rsid w:val="23A777BF"/>
    <w:rsid w:val="23CA2FF6"/>
    <w:rsid w:val="23DF164F"/>
    <w:rsid w:val="240F02DC"/>
    <w:rsid w:val="24170DE9"/>
    <w:rsid w:val="24190C44"/>
    <w:rsid w:val="24EC3667"/>
    <w:rsid w:val="24F350DC"/>
    <w:rsid w:val="25394189"/>
    <w:rsid w:val="25AB17E9"/>
    <w:rsid w:val="25B432C7"/>
    <w:rsid w:val="25FDAB0E"/>
    <w:rsid w:val="26213859"/>
    <w:rsid w:val="2665408D"/>
    <w:rsid w:val="26681488"/>
    <w:rsid w:val="26A00FF4"/>
    <w:rsid w:val="26A6525E"/>
    <w:rsid w:val="26E00DFE"/>
    <w:rsid w:val="270107FC"/>
    <w:rsid w:val="278F1B32"/>
    <w:rsid w:val="278FE3E6"/>
    <w:rsid w:val="283D7E81"/>
    <w:rsid w:val="28584889"/>
    <w:rsid w:val="28773C04"/>
    <w:rsid w:val="28812CD5"/>
    <w:rsid w:val="2888432D"/>
    <w:rsid w:val="288C7D25"/>
    <w:rsid w:val="28A6273B"/>
    <w:rsid w:val="29512A97"/>
    <w:rsid w:val="296F58CA"/>
    <w:rsid w:val="29736AC1"/>
    <w:rsid w:val="2A2102CB"/>
    <w:rsid w:val="2A355B25"/>
    <w:rsid w:val="2A3A75DF"/>
    <w:rsid w:val="2A5561C7"/>
    <w:rsid w:val="2ACD3FAF"/>
    <w:rsid w:val="2ADF3CE2"/>
    <w:rsid w:val="2B1C0684"/>
    <w:rsid w:val="2B2C33CC"/>
    <w:rsid w:val="2B342280"/>
    <w:rsid w:val="2B5A30BA"/>
    <w:rsid w:val="2B7EA7C3"/>
    <w:rsid w:val="2B8A1EA0"/>
    <w:rsid w:val="2BC955FF"/>
    <w:rsid w:val="2BCD4497"/>
    <w:rsid w:val="2BFD7524"/>
    <w:rsid w:val="2C55425C"/>
    <w:rsid w:val="2C695F59"/>
    <w:rsid w:val="2C752B50"/>
    <w:rsid w:val="2C8E77D0"/>
    <w:rsid w:val="2D113E1B"/>
    <w:rsid w:val="2D371BB4"/>
    <w:rsid w:val="2D3D1677"/>
    <w:rsid w:val="2D490D28"/>
    <w:rsid w:val="2DC23B73"/>
    <w:rsid w:val="2DFF1514"/>
    <w:rsid w:val="2E110657"/>
    <w:rsid w:val="2E2760CC"/>
    <w:rsid w:val="2E693FEF"/>
    <w:rsid w:val="2E6A3AEB"/>
    <w:rsid w:val="2E8452CD"/>
    <w:rsid w:val="2E9F123C"/>
    <w:rsid w:val="2EDD678B"/>
    <w:rsid w:val="2F065CE2"/>
    <w:rsid w:val="2F1A178D"/>
    <w:rsid w:val="2F202F8D"/>
    <w:rsid w:val="2F50738D"/>
    <w:rsid w:val="2F520F27"/>
    <w:rsid w:val="2FD162F0"/>
    <w:rsid w:val="30420F9B"/>
    <w:rsid w:val="30B82D88"/>
    <w:rsid w:val="30BD78EB"/>
    <w:rsid w:val="30DC13F0"/>
    <w:rsid w:val="312406A1"/>
    <w:rsid w:val="31412FE0"/>
    <w:rsid w:val="316A2539"/>
    <w:rsid w:val="31886E82"/>
    <w:rsid w:val="31B9056B"/>
    <w:rsid w:val="31F664E1"/>
    <w:rsid w:val="32044B8C"/>
    <w:rsid w:val="321844CD"/>
    <w:rsid w:val="32236E28"/>
    <w:rsid w:val="32877139"/>
    <w:rsid w:val="32DF0D23"/>
    <w:rsid w:val="330C763F"/>
    <w:rsid w:val="33446DD8"/>
    <w:rsid w:val="336501E4"/>
    <w:rsid w:val="336631F3"/>
    <w:rsid w:val="33694A91"/>
    <w:rsid w:val="33822170"/>
    <w:rsid w:val="33AE06F6"/>
    <w:rsid w:val="33E800AC"/>
    <w:rsid w:val="33F20F2A"/>
    <w:rsid w:val="33FE42E4"/>
    <w:rsid w:val="340A1DD0"/>
    <w:rsid w:val="340E774A"/>
    <w:rsid w:val="34192A2A"/>
    <w:rsid w:val="348E0C53"/>
    <w:rsid w:val="34F14D3E"/>
    <w:rsid w:val="35505F08"/>
    <w:rsid w:val="3579479B"/>
    <w:rsid w:val="357E2A76"/>
    <w:rsid w:val="359027A9"/>
    <w:rsid w:val="35A4629A"/>
    <w:rsid w:val="35A6695C"/>
    <w:rsid w:val="36064819"/>
    <w:rsid w:val="36240493"/>
    <w:rsid w:val="36394BEF"/>
    <w:rsid w:val="36575536"/>
    <w:rsid w:val="36AE1139"/>
    <w:rsid w:val="36BB0443"/>
    <w:rsid w:val="36C20CA0"/>
    <w:rsid w:val="36C51CBC"/>
    <w:rsid w:val="36CC15BF"/>
    <w:rsid w:val="36D801D6"/>
    <w:rsid w:val="37123AB5"/>
    <w:rsid w:val="374E7609"/>
    <w:rsid w:val="377F0D27"/>
    <w:rsid w:val="378F705B"/>
    <w:rsid w:val="37EC1C24"/>
    <w:rsid w:val="383513E6"/>
    <w:rsid w:val="3835198A"/>
    <w:rsid w:val="386817BB"/>
    <w:rsid w:val="38991974"/>
    <w:rsid w:val="389B79AE"/>
    <w:rsid w:val="38FE5C7B"/>
    <w:rsid w:val="39292752"/>
    <w:rsid w:val="392D3C6F"/>
    <w:rsid w:val="396B3311"/>
    <w:rsid w:val="399C796E"/>
    <w:rsid w:val="39D569DC"/>
    <w:rsid w:val="39D877FB"/>
    <w:rsid w:val="3A12005A"/>
    <w:rsid w:val="3A1E6901"/>
    <w:rsid w:val="3A96260F"/>
    <w:rsid w:val="3AD24F08"/>
    <w:rsid w:val="3AE23EC3"/>
    <w:rsid w:val="3AF47336"/>
    <w:rsid w:val="3B005CDB"/>
    <w:rsid w:val="3B0B5F92"/>
    <w:rsid w:val="3B272A8C"/>
    <w:rsid w:val="3B4C1138"/>
    <w:rsid w:val="3B64270E"/>
    <w:rsid w:val="3B7F4E52"/>
    <w:rsid w:val="3BAE320D"/>
    <w:rsid w:val="3BBB7E54"/>
    <w:rsid w:val="3BCB7056"/>
    <w:rsid w:val="3C28373B"/>
    <w:rsid w:val="3C3E6836"/>
    <w:rsid w:val="3C4446EB"/>
    <w:rsid w:val="3C5F0D24"/>
    <w:rsid w:val="3CF43CC6"/>
    <w:rsid w:val="3D0C6BB9"/>
    <w:rsid w:val="3D232155"/>
    <w:rsid w:val="3D8E5820"/>
    <w:rsid w:val="3D94161B"/>
    <w:rsid w:val="3DC15BF5"/>
    <w:rsid w:val="3DC456E6"/>
    <w:rsid w:val="3DCE20C0"/>
    <w:rsid w:val="3DDE6B20"/>
    <w:rsid w:val="3DED5029"/>
    <w:rsid w:val="3E0E246D"/>
    <w:rsid w:val="3E2627FA"/>
    <w:rsid w:val="3E3F4D6C"/>
    <w:rsid w:val="3E5A1BA6"/>
    <w:rsid w:val="3EB5502E"/>
    <w:rsid w:val="3EFA44B1"/>
    <w:rsid w:val="3F0A649A"/>
    <w:rsid w:val="3F152C42"/>
    <w:rsid w:val="3F2D72BA"/>
    <w:rsid w:val="3F312907"/>
    <w:rsid w:val="3F6C209E"/>
    <w:rsid w:val="3F715648"/>
    <w:rsid w:val="3F7D3D9E"/>
    <w:rsid w:val="3FC30C15"/>
    <w:rsid w:val="3FD61700"/>
    <w:rsid w:val="3FD93355"/>
    <w:rsid w:val="3FFBF7DE"/>
    <w:rsid w:val="3FFEE665"/>
    <w:rsid w:val="401A339B"/>
    <w:rsid w:val="40D042AA"/>
    <w:rsid w:val="40D767EB"/>
    <w:rsid w:val="40E2075F"/>
    <w:rsid w:val="40F57964"/>
    <w:rsid w:val="410D0DAA"/>
    <w:rsid w:val="411C3143"/>
    <w:rsid w:val="41B810BD"/>
    <w:rsid w:val="41F30C6F"/>
    <w:rsid w:val="420267DC"/>
    <w:rsid w:val="42206C63"/>
    <w:rsid w:val="42417305"/>
    <w:rsid w:val="424653CB"/>
    <w:rsid w:val="425C6C9B"/>
    <w:rsid w:val="427B20EB"/>
    <w:rsid w:val="42807C69"/>
    <w:rsid w:val="429531AD"/>
    <w:rsid w:val="42C92DB7"/>
    <w:rsid w:val="42F4198B"/>
    <w:rsid w:val="43236A0A"/>
    <w:rsid w:val="43362BE2"/>
    <w:rsid w:val="434150E2"/>
    <w:rsid w:val="43525542"/>
    <w:rsid w:val="43680CE6"/>
    <w:rsid w:val="43AA5013"/>
    <w:rsid w:val="43C57AC2"/>
    <w:rsid w:val="43D61CCF"/>
    <w:rsid w:val="43E53417"/>
    <w:rsid w:val="440C749E"/>
    <w:rsid w:val="442234B8"/>
    <w:rsid w:val="445157F9"/>
    <w:rsid w:val="4475773A"/>
    <w:rsid w:val="44EE2822"/>
    <w:rsid w:val="45B9587B"/>
    <w:rsid w:val="45C73FC5"/>
    <w:rsid w:val="46665873"/>
    <w:rsid w:val="46A20273"/>
    <w:rsid w:val="47983216"/>
    <w:rsid w:val="47BE4F54"/>
    <w:rsid w:val="48180B08"/>
    <w:rsid w:val="481C4F33"/>
    <w:rsid w:val="488C0876"/>
    <w:rsid w:val="48BD520B"/>
    <w:rsid w:val="48D97C39"/>
    <w:rsid w:val="48E409EA"/>
    <w:rsid w:val="495042D1"/>
    <w:rsid w:val="49557B3A"/>
    <w:rsid w:val="49663034"/>
    <w:rsid w:val="49B7651B"/>
    <w:rsid w:val="49B7774B"/>
    <w:rsid w:val="49F724C3"/>
    <w:rsid w:val="4A046EDC"/>
    <w:rsid w:val="4A124BD2"/>
    <w:rsid w:val="4A1C2405"/>
    <w:rsid w:val="4A205A52"/>
    <w:rsid w:val="4A6C0C97"/>
    <w:rsid w:val="4A8A55C1"/>
    <w:rsid w:val="4AA448D5"/>
    <w:rsid w:val="4ABF281C"/>
    <w:rsid w:val="4B5D6832"/>
    <w:rsid w:val="4BC66ACD"/>
    <w:rsid w:val="4BCC26D0"/>
    <w:rsid w:val="4BE52A76"/>
    <w:rsid w:val="4C15710C"/>
    <w:rsid w:val="4C1D2A3A"/>
    <w:rsid w:val="4C87625C"/>
    <w:rsid w:val="4C8D3147"/>
    <w:rsid w:val="4CAF7561"/>
    <w:rsid w:val="4CBB5F06"/>
    <w:rsid w:val="4CC535CC"/>
    <w:rsid w:val="4CDB65A8"/>
    <w:rsid w:val="4D1D0480"/>
    <w:rsid w:val="4D4F7BD2"/>
    <w:rsid w:val="4D702875"/>
    <w:rsid w:val="4DA16EA9"/>
    <w:rsid w:val="4DB046E4"/>
    <w:rsid w:val="4DCA28A4"/>
    <w:rsid w:val="4DD51249"/>
    <w:rsid w:val="4E4D7C9E"/>
    <w:rsid w:val="4E5D7357"/>
    <w:rsid w:val="4E8011B5"/>
    <w:rsid w:val="4E925632"/>
    <w:rsid w:val="4EAD5D22"/>
    <w:rsid w:val="4EBB4859"/>
    <w:rsid w:val="4EBF363F"/>
    <w:rsid w:val="4EE51018"/>
    <w:rsid w:val="4F111E0D"/>
    <w:rsid w:val="4F1E29B7"/>
    <w:rsid w:val="4F343D4D"/>
    <w:rsid w:val="4F697E9B"/>
    <w:rsid w:val="4F6AC463"/>
    <w:rsid w:val="4FD506B8"/>
    <w:rsid w:val="4FD973FA"/>
    <w:rsid w:val="4FF04118"/>
    <w:rsid w:val="4FFD1E41"/>
    <w:rsid w:val="501222E0"/>
    <w:rsid w:val="5051108E"/>
    <w:rsid w:val="505A77E4"/>
    <w:rsid w:val="505E5526"/>
    <w:rsid w:val="5066262C"/>
    <w:rsid w:val="507F05B9"/>
    <w:rsid w:val="50913A3B"/>
    <w:rsid w:val="51183927"/>
    <w:rsid w:val="51220301"/>
    <w:rsid w:val="513B088D"/>
    <w:rsid w:val="51423430"/>
    <w:rsid w:val="5176064D"/>
    <w:rsid w:val="517B3EB5"/>
    <w:rsid w:val="51A836B1"/>
    <w:rsid w:val="51C3412D"/>
    <w:rsid w:val="51D3641B"/>
    <w:rsid w:val="526E321B"/>
    <w:rsid w:val="526E71BA"/>
    <w:rsid w:val="52A3534B"/>
    <w:rsid w:val="52BA27BB"/>
    <w:rsid w:val="52F77989"/>
    <w:rsid w:val="532E5683"/>
    <w:rsid w:val="53640ABF"/>
    <w:rsid w:val="53642E53"/>
    <w:rsid w:val="53C02053"/>
    <w:rsid w:val="53C66AC7"/>
    <w:rsid w:val="53CB5C3E"/>
    <w:rsid w:val="53E3698E"/>
    <w:rsid w:val="546935A9"/>
    <w:rsid w:val="55180399"/>
    <w:rsid w:val="55333E67"/>
    <w:rsid w:val="55411085"/>
    <w:rsid w:val="555830EB"/>
    <w:rsid w:val="555D51CE"/>
    <w:rsid w:val="557F0351"/>
    <w:rsid w:val="557F4E9E"/>
    <w:rsid w:val="558A6B53"/>
    <w:rsid w:val="558C3F26"/>
    <w:rsid w:val="55F52488"/>
    <w:rsid w:val="55F61EC1"/>
    <w:rsid w:val="565E4A50"/>
    <w:rsid w:val="5694464F"/>
    <w:rsid w:val="56C02A96"/>
    <w:rsid w:val="57945858"/>
    <w:rsid w:val="57E97DCB"/>
    <w:rsid w:val="57EC1669"/>
    <w:rsid w:val="58070251"/>
    <w:rsid w:val="5816199B"/>
    <w:rsid w:val="58527FAB"/>
    <w:rsid w:val="58611E7A"/>
    <w:rsid w:val="58711B6E"/>
    <w:rsid w:val="58883D79"/>
    <w:rsid w:val="58D740C7"/>
    <w:rsid w:val="58DE639F"/>
    <w:rsid w:val="58EB048C"/>
    <w:rsid w:val="59322EE2"/>
    <w:rsid w:val="598D123A"/>
    <w:rsid w:val="59B85CA7"/>
    <w:rsid w:val="59FB3DE5"/>
    <w:rsid w:val="5A6371A6"/>
    <w:rsid w:val="5A773849"/>
    <w:rsid w:val="5A8E2EAB"/>
    <w:rsid w:val="5AED4668"/>
    <w:rsid w:val="5B35333C"/>
    <w:rsid w:val="5B4C250F"/>
    <w:rsid w:val="5B5E5CCC"/>
    <w:rsid w:val="5B7637A1"/>
    <w:rsid w:val="5B7B7CA6"/>
    <w:rsid w:val="5B7F565E"/>
    <w:rsid w:val="5B890A02"/>
    <w:rsid w:val="5B975D90"/>
    <w:rsid w:val="5BCCBCE7"/>
    <w:rsid w:val="5BD7554E"/>
    <w:rsid w:val="5BFE9A29"/>
    <w:rsid w:val="5C5C4653"/>
    <w:rsid w:val="5C6043D4"/>
    <w:rsid w:val="5CA72E3F"/>
    <w:rsid w:val="5CB22E1D"/>
    <w:rsid w:val="5CCA28A3"/>
    <w:rsid w:val="5CE2303B"/>
    <w:rsid w:val="5CFB53B4"/>
    <w:rsid w:val="5D186A5C"/>
    <w:rsid w:val="5D3E599D"/>
    <w:rsid w:val="5D484FAD"/>
    <w:rsid w:val="5D6B74D4"/>
    <w:rsid w:val="5D7C3D36"/>
    <w:rsid w:val="5DC12BDF"/>
    <w:rsid w:val="5DE548F0"/>
    <w:rsid w:val="5DFB2606"/>
    <w:rsid w:val="5E162F9C"/>
    <w:rsid w:val="5E2947C6"/>
    <w:rsid w:val="5E325730"/>
    <w:rsid w:val="5E6F6B50"/>
    <w:rsid w:val="5E8043E2"/>
    <w:rsid w:val="5E837EDC"/>
    <w:rsid w:val="5E9C4A1F"/>
    <w:rsid w:val="5EB86740"/>
    <w:rsid w:val="5EBA79C4"/>
    <w:rsid w:val="5ED05841"/>
    <w:rsid w:val="5EE27322"/>
    <w:rsid w:val="5EE412EC"/>
    <w:rsid w:val="5EEC01A1"/>
    <w:rsid w:val="5F434264"/>
    <w:rsid w:val="5F967A1F"/>
    <w:rsid w:val="5F9A7EF8"/>
    <w:rsid w:val="5FA8056B"/>
    <w:rsid w:val="5FAA42E4"/>
    <w:rsid w:val="5FFD7F4F"/>
    <w:rsid w:val="60255B24"/>
    <w:rsid w:val="60402552"/>
    <w:rsid w:val="60627B51"/>
    <w:rsid w:val="607B7A2E"/>
    <w:rsid w:val="608205CF"/>
    <w:rsid w:val="60C5514D"/>
    <w:rsid w:val="60F8107F"/>
    <w:rsid w:val="610164CF"/>
    <w:rsid w:val="618B1EF3"/>
    <w:rsid w:val="618C17C7"/>
    <w:rsid w:val="619863BE"/>
    <w:rsid w:val="61BD7BD2"/>
    <w:rsid w:val="621E2D67"/>
    <w:rsid w:val="626D1F2A"/>
    <w:rsid w:val="626D784A"/>
    <w:rsid w:val="628A2CAF"/>
    <w:rsid w:val="628C0426"/>
    <w:rsid w:val="62C55BF8"/>
    <w:rsid w:val="62ED4E04"/>
    <w:rsid w:val="6372094D"/>
    <w:rsid w:val="639D5F0D"/>
    <w:rsid w:val="63CB65D6"/>
    <w:rsid w:val="6401024A"/>
    <w:rsid w:val="640F3694"/>
    <w:rsid w:val="641206A9"/>
    <w:rsid w:val="64155696"/>
    <w:rsid w:val="64414AEB"/>
    <w:rsid w:val="645628F8"/>
    <w:rsid w:val="64616F3B"/>
    <w:rsid w:val="647E579F"/>
    <w:rsid w:val="648B3FB8"/>
    <w:rsid w:val="649410BE"/>
    <w:rsid w:val="64BA2D67"/>
    <w:rsid w:val="651B533C"/>
    <w:rsid w:val="65360750"/>
    <w:rsid w:val="654E634A"/>
    <w:rsid w:val="65A43583"/>
    <w:rsid w:val="65D3619D"/>
    <w:rsid w:val="65E41BD1"/>
    <w:rsid w:val="660404C6"/>
    <w:rsid w:val="66057B9C"/>
    <w:rsid w:val="664245D7"/>
    <w:rsid w:val="665903DF"/>
    <w:rsid w:val="665B69F3"/>
    <w:rsid w:val="668B1E96"/>
    <w:rsid w:val="66AD46B9"/>
    <w:rsid w:val="673646AF"/>
    <w:rsid w:val="6764746E"/>
    <w:rsid w:val="6773515F"/>
    <w:rsid w:val="67E91721"/>
    <w:rsid w:val="68CF6B69"/>
    <w:rsid w:val="68D7113E"/>
    <w:rsid w:val="68F53477"/>
    <w:rsid w:val="69474951"/>
    <w:rsid w:val="694F3806"/>
    <w:rsid w:val="695835BC"/>
    <w:rsid w:val="69830AD1"/>
    <w:rsid w:val="69BA15C7"/>
    <w:rsid w:val="69E771EA"/>
    <w:rsid w:val="6A9736B6"/>
    <w:rsid w:val="6AB37DC4"/>
    <w:rsid w:val="6ABD0D89"/>
    <w:rsid w:val="6AD70232"/>
    <w:rsid w:val="6B192AA7"/>
    <w:rsid w:val="6B2A62D8"/>
    <w:rsid w:val="6B516EE4"/>
    <w:rsid w:val="6B57675F"/>
    <w:rsid w:val="6B5A3C9B"/>
    <w:rsid w:val="6BA92D4B"/>
    <w:rsid w:val="6BAF4A30"/>
    <w:rsid w:val="6BD172FC"/>
    <w:rsid w:val="6BD44496"/>
    <w:rsid w:val="6C09402E"/>
    <w:rsid w:val="6C3A079D"/>
    <w:rsid w:val="6C427652"/>
    <w:rsid w:val="6C450EF0"/>
    <w:rsid w:val="6C55253B"/>
    <w:rsid w:val="6C68355C"/>
    <w:rsid w:val="6C6D57A3"/>
    <w:rsid w:val="6C8D6400"/>
    <w:rsid w:val="6C937EAD"/>
    <w:rsid w:val="6D024C06"/>
    <w:rsid w:val="6D090170"/>
    <w:rsid w:val="6D3C6131"/>
    <w:rsid w:val="6D4573FA"/>
    <w:rsid w:val="6D5E495F"/>
    <w:rsid w:val="6D754F28"/>
    <w:rsid w:val="6DB1683D"/>
    <w:rsid w:val="6DC81DD9"/>
    <w:rsid w:val="6DD62748"/>
    <w:rsid w:val="6E5B2C4D"/>
    <w:rsid w:val="6E5C1926"/>
    <w:rsid w:val="6E8421A4"/>
    <w:rsid w:val="6E8D4F71"/>
    <w:rsid w:val="6E91041D"/>
    <w:rsid w:val="6F0D03EB"/>
    <w:rsid w:val="6F433E0D"/>
    <w:rsid w:val="6F9251A5"/>
    <w:rsid w:val="6FACFD3C"/>
    <w:rsid w:val="703513DA"/>
    <w:rsid w:val="70480FAF"/>
    <w:rsid w:val="7056219E"/>
    <w:rsid w:val="70622071"/>
    <w:rsid w:val="70741DA4"/>
    <w:rsid w:val="70AE58B8"/>
    <w:rsid w:val="70B02EAC"/>
    <w:rsid w:val="70D95578"/>
    <w:rsid w:val="710E3FA6"/>
    <w:rsid w:val="71427221"/>
    <w:rsid w:val="71D41FCE"/>
    <w:rsid w:val="71D46F9E"/>
    <w:rsid w:val="71F66F14"/>
    <w:rsid w:val="71F9160D"/>
    <w:rsid w:val="725E4ABA"/>
    <w:rsid w:val="727F5809"/>
    <w:rsid w:val="72B50B7E"/>
    <w:rsid w:val="72BC24A9"/>
    <w:rsid w:val="72CC4119"/>
    <w:rsid w:val="72D54D7C"/>
    <w:rsid w:val="73027B3B"/>
    <w:rsid w:val="73BA353C"/>
    <w:rsid w:val="74126C56"/>
    <w:rsid w:val="741E6C86"/>
    <w:rsid w:val="742B383D"/>
    <w:rsid w:val="748E5C99"/>
    <w:rsid w:val="74D13C69"/>
    <w:rsid w:val="75383CE8"/>
    <w:rsid w:val="757131A5"/>
    <w:rsid w:val="757545F4"/>
    <w:rsid w:val="75BF7F65"/>
    <w:rsid w:val="75F638E9"/>
    <w:rsid w:val="760360A4"/>
    <w:rsid w:val="763A0D68"/>
    <w:rsid w:val="76524AB0"/>
    <w:rsid w:val="76D135BD"/>
    <w:rsid w:val="76D17F50"/>
    <w:rsid w:val="76F36118"/>
    <w:rsid w:val="76FE0619"/>
    <w:rsid w:val="770A7432"/>
    <w:rsid w:val="77277B70"/>
    <w:rsid w:val="7761179F"/>
    <w:rsid w:val="77910BE3"/>
    <w:rsid w:val="77A11EB3"/>
    <w:rsid w:val="77AB3CC0"/>
    <w:rsid w:val="77C655DB"/>
    <w:rsid w:val="77FEE0FD"/>
    <w:rsid w:val="78767001"/>
    <w:rsid w:val="78950F68"/>
    <w:rsid w:val="78B6564F"/>
    <w:rsid w:val="78C10B71"/>
    <w:rsid w:val="78E01E52"/>
    <w:rsid w:val="791B54B2"/>
    <w:rsid w:val="79231B0D"/>
    <w:rsid w:val="795E2409"/>
    <w:rsid w:val="79674B9C"/>
    <w:rsid w:val="796C56AF"/>
    <w:rsid w:val="798D63C9"/>
    <w:rsid w:val="799D05BD"/>
    <w:rsid w:val="79C433DF"/>
    <w:rsid w:val="79E70CF9"/>
    <w:rsid w:val="79FB12E1"/>
    <w:rsid w:val="7A140880"/>
    <w:rsid w:val="7A1E34AC"/>
    <w:rsid w:val="7A454EDD"/>
    <w:rsid w:val="7A687CEA"/>
    <w:rsid w:val="7A9419C0"/>
    <w:rsid w:val="7AB36387"/>
    <w:rsid w:val="7ABC2F89"/>
    <w:rsid w:val="7ACB4D17"/>
    <w:rsid w:val="7AD4000F"/>
    <w:rsid w:val="7AD95625"/>
    <w:rsid w:val="7AED6021"/>
    <w:rsid w:val="7AEE6B3B"/>
    <w:rsid w:val="7B167ADC"/>
    <w:rsid w:val="7B1E128A"/>
    <w:rsid w:val="7B3E34CB"/>
    <w:rsid w:val="7B3E6B40"/>
    <w:rsid w:val="7B5022A8"/>
    <w:rsid w:val="7B503531"/>
    <w:rsid w:val="7BAFB876"/>
    <w:rsid w:val="7BFE17E7"/>
    <w:rsid w:val="7C1612A6"/>
    <w:rsid w:val="7C4E73CB"/>
    <w:rsid w:val="7CAA09FC"/>
    <w:rsid w:val="7CBC59EA"/>
    <w:rsid w:val="7CC957FF"/>
    <w:rsid w:val="7CE153B0"/>
    <w:rsid w:val="7CF3275C"/>
    <w:rsid w:val="7D515947"/>
    <w:rsid w:val="7D8D05E6"/>
    <w:rsid w:val="7D981D6C"/>
    <w:rsid w:val="7D99109C"/>
    <w:rsid w:val="7DE93DD1"/>
    <w:rsid w:val="7DF0C8DE"/>
    <w:rsid w:val="7DFB04BA"/>
    <w:rsid w:val="7E3A287F"/>
    <w:rsid w:val="7E3FE89B"/>
    <w:rsid w:val="7E663674"/>
    <w:rsid w:val="7E747B3F"/>
    <w:rsid w:val="7EB919F5"/>
    <w:rsid w:val="7EDC3936"/>
    <w:rsid w:val="7EEA7E01"/>
    <w:rsid w:val="7EF931C4"/>
    <w:rsid w:val="7F08094C"/>
    <w:rsid w:val="7F0974E4"/>
    <w:rsid w:val="7F3217A8"/>
    <w:rsid w:val="7F5B50B4"/>
    <w:rsid w:val="7F6555F0"/>
    <w:rsid w:val="7F6C6A68"/>
    <w:rsid w:val="7F81082E"/>
    <w:rsid w:val="7FB328E9"/>
    <w:rsid w:val="7FB6986A"/>
    <w:rsid w:val="7FD729C8"/>
    <w:rsid w:val="7FDB3BED"/>
    <w:rsid w:val="98EB8F76"/>
    <w:rsid w:val="AC3382A7"/>
    <w:rsid w:val="BBF3E881"/>
    <w:rsid w:val="BBFA3736"/>
    <w:rsid w:val="BCBDB7B8"/>
    <w:rsid w:val="BF8FEF22"/>
    <w:rsid w:val="BFF77853"/>
    <w:rsid w:val="D4FF142C"/>
    <w:rsid w:val="D5BF4D6A"/>
    <w:rsid w:val="EFBDCFA5"/>
    <w:rsid w:val="F42F118B"/>
    <w:rsid w:val="F52FB317"/>
    <w:rsid w:val="F9D794CC"/>
    <w:rsid w:val="FAFF8A6F"/>
    <w:rsid w:val="FDEB48DE"/>
    <w:rsid w:val="FEFD21C2"/>
    <w:rsid w:val="FEFF00A7"/>
    <w:rsid w:val="FF5D3266"/>
    <w:rsid w:val="FFE335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qFormat="1" w:unhideWhenUsed="0" w:uiPriority="0" w:semiHidden="0"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39" w:name="toc 8"/>
    <w:lsdException w:uiPriority="39" w:name="toc 9"/>
    <w:lsdException w:qFormat="1" w:unhideWhenUsed="0" w:uiPriority="0" w:semiHidden="0" w:name="Normal Indent"/>
    <w:lsdException w:qFormat="1" w:unhideWhenUsed="0" w:uiPriority="0"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99" w:semiHidden="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40"/>
    <w:autoRedefine/>
    <w:qFormat/>
    <w:uiPriority w:val="0"/>
    <w:pPr>
      <w:keepNext/>
      <w:keepLines/>
      <w:adjustRightInd w:val="0"/>
      <w:spacing w:before="340" w:after="330" w:line="578" w:lineRule="auto"/>
      <w:outlineLvl w:val="0"/>
    </w:pPr>
    <w:rPr>
      <w:rFonts w:ascii="Calibri" w:hAnsi="Calibri" w:eastAsia="宋体" w:cs="Times New Roman"/>
      <w:b/>
      <w:bCs/>
      <w:kern w:val="44"/>
      <w:sz w:val="44"/>
      <w:szCs w:val="44"/>
    </w:rPr>
  </w:style>
  <w:style w:type="paragraph" w:styleId="3">
    <w:name w:val="heading 2"/>
    <w:basedOn w:val="1"/>
    <w:next w:val="1"/>
    <w:link w:val="41"/>
    <w:autoRedefine/>
    <w:qFormat/>
    <w:uiPriority w:val="0"/>
    <w:pPr>
      <w:keepNext/>
      <w:keepLines/>
      <w:adjustRightInd w:val="0"/>
      <w:spacing w:before="260" w:after="260" w:line="416" w:lineRule="auto"/>
      <w:outlineLvl w:val="1"/>
    </w:pPr>
    <w:rPr>
      <w:rFonts w:ascii="Arial" w:hAnsi="Arial" w:eastAsia="黑体" w:cs="Times New Roman"/>
      <w:b/>
      <w:bCs/>
      <w:sz w:val="32"/>
      <w:szCs w:val="32"/>
    </w:rPr>
  </w:style>
  <w:style w:type="paragraph" w:styleId="4">
    <w:name w:val="heading 3"/>
    <w:basedOn w:val="1"/>
    <w:next w:val="1"/>
    <w:link w:val="38"/>
    <w:autoRedefine/>
    <w:qFormat/>
    <w:uiPriority w:val="0"/>
    <w:pPr>
      <w:keepNext/>
      <w:keepLines/>
      <w:adjustRightInd w:val="0"/>
      <w:spacing w:before="260" w:after="260" w:line="416" w:lineRule="auto"/>
      <w:outlineLvl w:val="2"/>
    </w:pPr>
    <w:rPr>
      <w:rFonts w:ascii="Calibri" w:hAnsi="Calibri" w:eastAsia="宋体" w:cs="Times New Roman"/>
      <w:b/>
      <w:bCs/>
      <w:sz w:val="32"/>
      <w:szCs w:val="32"/>
    </w:rPr>
  </w:style>
  <w:style w:type="paragraph" w:styleId="5">
    <w:name w:val="heading 4"/>
    <w:basedOn w:val="1"/>
    <w:next w:val="1"/>
    <w:link w:val="42"/>
    <w:autoRedefine/>
    <w:qFormat/>
    <w:uiPriority w:val="0"/>
    <w:pPr>
      <w:keepNext/>
      <w:keepLines/>
      <w:adjustRightInd w:val="0"/>
      <w:spacing w:before="280" w:after="290" w:line="376" w:lineRule="auto"/>
      <w:outlineLvl w:val="3"/>
    </w:pPr>
    <w:rPr>
      <w:rFonts w:ascii="Arial" w:hAnsi="Arial" w:eastAsia="黑体" w:cs="Times New Roman"/>
      <w:b/>
      <w:bCs/>
      <w:sz w:val="28"/>
      <w:szCs w:val="28"/>
    </w:rPr>
  </w:style>
  <w:style w:type="paragraph" w:styleId="6">
    <w:name w:val="heading 5"/>
    <w:basedOn w:val="1"/>
    <w:next w:val="1"/>
    <w:link w:val="43"/>
    <w:autoRedefine/>
    <w:qFormat/>
    <w:uiPriority w:val="0"/>
    <w:pPr>
      <w:keepNext/>
      <w:keepLines/>
      <w:spacing w:before="280" w:after="290" w:line="376" w:lineRule="auto"/>
      <w:outlineLvl w:val="4"/>
    </w:pPr>
    <w:rPr>
      <w:rFonts w:ascii="Calibri" w:hAnsi="Calibri" w:eastAsia="宋体" w:cs="Times New Roman"/>
      <w:b/>
      <w:bCs/>
      <w:sz w:val="28"/>
      <w:szCs w:val="28"/>
    </w:rPr>
  </w:style>
  <w:style w:type="paragraph" w:styleId="7">
    <w:name w:val="heading 6"/>
    <w:basedOn w:val="1"/>
    <w:next w:val="1"/>
    <w:link w:val="44"/>
    <w:autoRedefine/>
    <w:qFormat/>
    <w:uiPriority w:val="0"/>
    <w:pPr>
      <w:keepNext/>
      <w:keepLines/>
      <w:spacing w:before="240" w:after="64" w:line="320" w:lineRule="auto"/>
      <w:outlineLvl w:val="5"/>
    </w:pPr>
    <w:rPr>
      <w:rFonts w:ascii="Arial" w:hAnsi="Arial" w:eastAsia="黑体" w:cs="Times New Roman"/>
      <w:b/>
      <w:bCs/>
      <w:sz w:val="24"/>
      <w:szCs w:val="24"/>
    </w:rPr>
  </w:style>
  <w:style w:type="paragraph" w:styleId="8">
    <w:name w:val="heading 7"/>
    <w:basedOn w:val="1"/>
    <w:next w:val="1"/>
    <w:link w:val="45"/>
    <w:autoRedefine/>
    <w:qFormat/>
    <w:uiPriority w:val="0"/>
    <w:pPr>
      <w:keepNext/>
      <w:keepLines/>
      <w:spacing w:before="240" w:after="64" w:line="320" w:lineRule="auto"/>
      <w:outlineLvl w:val="6"/>
    </w:pPr>
    <w:rPr>
      <w:rFonts w:ascii="Calibri" w:hAnsi="Calibri" w:eastAsia="宋体" w:cs="Times New Roman"/>
      <w:b/>
      <w:bCs/>
      <w:sz w:val="24"/>
      <w:szCs w:val="24"/>
    </w:rPr>
  </w:style>
  <w:style w:type="paragraph" w:styleId="9">
    <w:name w:val="heading 8"/>
    <w:basedOn w:val="1"/>
    <w:next w:val="1"/>
    <w:link w:val="46"/>
    <w:autoRedefine/>
    <w:qFormat/>
    <w:uiPriority w:val="0"/>
    <w:pPr>
      <w:keepNext/>
      <w:keepLines/>
      <w:spacing w:before="240" w:after="64" w:line="320" w:lineRule="auto"/>
      <w:outlineLvl w:val="7"/>
    </w:pPr>
    <w:rPr>
      <w:rFonts w:ascii="Arial" w:hAnsi="Arial" w:eastAsia="黑体" w:cs="Times New Roman"/>
      <w:sz w:val="24"/>
      <w:szCs w:val="24"/>
    </w:rPr>
  </w:style>
  <w:style w:type="paragraph" w:styleId="10">
    <w:name w:val="heading 9"/>
    <w:basedOn w:val="1"/>
    <w:next w:val="1"/>
    <w:link w:val="47"/>
    <w:autoRedefine/>
    <w:qFormat/>
    <w:uiPriority w:val="0"/>
    <w:pPr>
      <w:keepNext/>
      <w:keepLines/>
      <w:spacing w:before="240" w:after="64" w:line="320" w:lineRule="auto"/>
      <w:outlineLvl w:val="8"/>
    </w:pPr>
    <w:rPr>
      <w:rFonts w:ascii="Arial" w:hAnsi="Arial" w:eastAsia="黑体" w:cs="Times New Roman"/>
      <w:szCs w:val="21"/>
    </w:rPr>
  </w:style>
  <w:style w:type="character" w:default="1" w:styleId="31">
    <w:name w:val="Default Paragraph Font"/>
    <w:autoRedefine/>
    <w:semiHidden/>
    <w:unhideWhenUsed/>
    <w:qFormat/>
    <w:uiPriority w:val="1"/>
  </w:style>
  <w:style w:type="table" w:default="1" w:styleId="29">
    <w:name w:val="Normal Table"/>
    <w:autoRedefin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cs="Times New Roman"/>
      <w:sz w:val="20"/>
      <w:szCs w:val="20"/>
    </w:rPr>
    <w:tblPr>
      <w:tblCellMar>
        <w:top w:w="0" w:type="dxa"/>
        <w:left w:w="108" w:type="dxa"/>
        <w:bottom w:w="0" w:type="dxa"/>
        <w:right w:w="108" w:type="dxa"/>
      </w:tblCellMar>
    </w:tblPr>
  </w:style>
  <w:style w:type="paragraph" w:styleId="11">
    <w:name w:val="toc 7"/>
    <w:basedOn w:val="1"/>
    <w:next w:val="1"/>
    <w:autoRedefine/>
    <w:unhideWhenUsed/>
    <w:qFormat/>
    <w:uiPriority w:val="39"/>
    <w:pPr>
      <w:tabs>
        <w:tab w:val="right" w:leader="dot" w:pos="9344"/>
      </w:tabs>
      <w:adjustRightInd w:val="0"/>
      <w:spacing w:line="300" w:lineRule="exact"/>
      <w:ind w:left="1259"/>
    </w:pPr>
    <w:rPr>
      <w:rFonts w:ascii="宋体" w:hAnsi="Calibri" w:eastAsia="宋体" w:cs="Times New Roman"/>
      <w:szCs w:val="21"/>
    </w:rPr>
  </w:style>
  <w:style w:type="paragraph" w:styleId="12">
    <w:name w:val="Normal Indent"/>
    <w:basedOn w:val="1"/>
    <w:autoRedefine/>
    <w:qFormat/>
    <w:uiPriority w:val="0"/>
    <w:pPr>
      <w:adjustRightInd w:val="0"/>
      <w:spacing w:line="400" w:lineRule="exact"/>
      <w:ind w:firstLine="420"/>
    </w:pPr>
    <w:rPr>
      <w:rFonts w:ascii="Calibri" w:hAnsi="Calibri" w:eastAsia="宋体" w:cs="Times New Roman"/>
      <w:szCs w:val="21"/>
    </w:rPr>
  </w:style>
  <w:style w:type="paragraph" w:styleId="13">
    <w:name w:val="annotation text"/>
    <w:basedOn w:val="1"/>
    <w:autoRedefine/>
    <w:semiHidden/>
    <w:unhideWhenUsed/>
    <w:qFormat/>
    <w:uiPriority w:val="99"/>
    <w:pPr>
      <w:jc w:val="left"/>
    </w:pPr>
  </w:style>
  <w:style w:type="paragraph" w:styleId="14">
    <w:name w:val="index 6"/>
    <w:basedOn w:val="1"/>
    <w:next w:val="1"/>
    <w:qFormat/>
    <w:uiPriority w:val="0"/>
    <w:pPr>
      <w:spacing w:before="50" w:beforeLines="50" w:after="50" w:afterLines="50" w:line="360" w:lineRule="auto"/>
      <w:ind w:left="1000" w:leftChars="1000"/>
    </w:pPr>
    <w:rPr>
      <w:rFonts w:ascii="等线" w:eastAsia="等线"/>
    </w:rPr>
  </w:style>
  <w:style w:type="paragraph" w:styleId="15">
    <w:name w:val="Body Text"/>
    <w:basedOn w:val="1"/>
    <w:link w:val="39"/>
    <w:autoRedefine/>
    <w:qFormat/>
    <w:uiPriority w:val="0"/>
    <w:pPr>
      <w:adjustRightInd w:val="0"/>
      <w:spacing w:after="120" w:line="400" w:lineRule="exact"/>
    </w:pPr>
    <w:rPr>
      <w:rFonts w:ascii="Calibri" w:hAnsi="Calibri" w:eastAsia="宋体" w:cs="Times New Roman"/>
      <w:szCs w:val="21"/>
    </w:rPr>
  </w:style>
  <w:style w:type="paragraph" w:styleId="16">
    <w:name w:val="toc 5"/>
    <w:basedOn w:val="1"/>
    <w:next w:val="1"/>
    <w:autoRedefine/>
    <w:unhideWhenUsed/>
    <w:qFormat/>
    <w:uiPriority w:val="39"/>
    <w:pPr>
      <w:adjustRightInd w:val="0"/>
      <w:spacing w:line="400" w:lineRule="exact"/>
      <w:ind w:left="839"/>
    </w:pPr>
    <w:rPr>
      <w:rFonts w:ascii="宋体" w:hAnsi="Calibri" w:eastAsia="宋体" w:cs="Times New Roman"/>
      <w:szCs w:val="21"/>
    </w:rPr>
  </w:style>
  <w:style w:type="paragraph" w:styleId="17">
    <w:name w:val="toc 3"/>
    <w:basedOn w:val="1"/>
    <w:next w:val="1"/>
    <w:autoRedefine/>
    <w:unhideWhenUsed/>
    <w:qFormat/>
    <w:uiPriority w:val="39"/>
    <w:pPr>
      <w:adjustRightInd w:val="0"/>
      <w:spacing w:line="300" w:lineRule="exact"/>
      <w:ind w:left="420"/>
    </w:pPr>
    <w:rPr>
      <w:rFonts w:ascii="宋体" w:hAnsi="Calibri" w:eastAsia="宋体" w:cs="Times New Roman"/>
      <w:szCs w:val="21"/>
    </w:rPr>
  </w:style>
  <w:style w:type="paragraph" w:styleId="18">
    <w:name w:val="Balloon Text"/>
    <w:basedOn w:val="1"/>
    <w:link w:val="50"/>
    <w:autoRedefine/>
    <w:semiHidden/>
    <w:unhideWhenUsed/>
    <w:qFormat/>
    <w:uiPriority w:val="99"/>
    <w:pPr>
      <w:adjustRightInd w:val="0"/>
      <w:spacing w:line="400" w:lineRule="exact"/>
    </w:pPr>
    <w:rPr>
      <w:rFonts w:ascii="Calibri" w:hAnsi="Calibri" w:eastAsia="宋体" w:cs="Times New Roman"/>
      <w:sz w:val="18"/>
      <w:szCs w:val="18"/>
    </w:rPr>
  </w:style>
  <w:style w:type="paragraph" w:styleId="19">
    <w:name w:val="footer"/>
    <w:basedOn w:val="1"/>
    <w:link w:val="49"/>
    <w:autoRedefine/>
    <w:qFormat/>
    <w:uiPriority w:val="99"/>
    <w:pPr>
      <w:tabs>
        <w:tab w:val="center" w:pos="4153"/>
        <w:tab w:val="right" w:pos="8306"/>
      </w:tabs>
      <w:snapToGrid w:val="0"/>
      <w:jc w:val="right"/>
    </w:pPr>
    <w:rPr>
      <w:rFonts w:ascii="宋体" w:hAnsi="Calibri" w:eastAsia="宋体" w:cs="Times New Roman"/>
      <w:sz w:val="18"/>
      <w:szCs w:val="18"/>
    </w:rPr>
  </w:style>
  <w:style w:type="paragraph" w:styleId="20">
    <w:name w:val="header"/>
    <w:basedOn w:val="1"/>
    <w:link w:val="48"/>
    <w:autoRedefine/>
    <w:qFormat/>
    <w:uiPriority w:val="99"/>
    <w:pPr>
      <w:tabs>
        <w:tab w:val="center" w:pos="4153"/>
        <w:tab w:val="right" w:pos="8306"/>
      </w:tabs>
      <w:snapToGrid w:val="0"/>
      <w:spacing w:line="400" w:lineRule="exact"/>
      <w:jc w:val="center"/>
    </w:pPr>
    <w:rPr>
      <w:rFonts w:ascii="Calibri" w:hAnsi="Calibri" w:eastAsia="宋体" w:cs="Times New Roman"/>
      <w:sz w:val="18"/>
      <w:szCs w:val="18"/>
    </w:rPr>
  </w:style>
  <w:style w:type="paragraph" w:styleId="21">
    <w:name w:val="toc 1"/>
    <w:basedOn w:val="1"/>
    <w:next w:val="1"/>
    <w:autoRedefine/>
    <w:unhideWhenUsed/>
    <w:qFormat/>
    <w:uiPriority w:val="39"/>
    <w:pPr>
      <w:adjustRightInd w:val="0"/>
      <w:spacing w:line="400" w:lineRule="exact"/>
    </w:pPr>
    <w:rPr>
      <w:rFonts w:ascii="宋体" w:hAnsi="Calibri" w:eastAsia="宋体" w:cs="Times New Roman"/>
      <w:szCs w:val="21"/>
    </w:rPr>
  </w:style>
  <w:style w:type="paragraph" w:styleId="22">
    <w:name w:val="toc 4"/>
    <w:basedOn w:val="1"/>
    <w:next w:val="1"/>
    <w:autoRedefine/>
    <w:unhideWhenUsed/>
    <w:qFormat/>
    <w:uiPriority w:val="39"/>
    <w:pPr>
      <w:tabs>
        <w:tab w:val="right" w:leader="dot" w:pos="9344"/>
      </w:tabs>
      <w:adjustRightInd w:val="0"/>
      <w:spacing w:line="300" w:lineRule="exact"/>
      <w:ind w:left="629"/>
    </w:pPr>
    <w:rPr>
      <w:rFonts w:ascii="宋体" w:hAnsi="Calibri" w:eastAsia="宋体" w:cs="Times New Roman"/>
      <w:szCs w:val="21"/>
    </w:rPr>
  </w:style>
  <w:style w:type="paragraph" w:styleId="23">
    <w:name w:val="footnote text"/>
    <w:basedOn w:val="1"/>
    <w:next w:val="1"/>
    <w:link w:val="103"/>
    <w:autoRedefine/>
    <w:semiHidden/>
    <w:qFormat/>
    <w:uiPriority w:val="0"/>
    <w:pPr>
      <w:snapToGrid w:val="0"/>
      <w:spacing w:line="300" w:lineRule="exact"/>
      <w:ind w:left="400" w:leftChars="200" w:hanging="200" w:hangingChars="200"/>
      <w:jc w:val="left"/>
    </w:pPr>
    <w:rPr>
      <w:rFonts w:ascii="宋体" w:hAnsi="Calibri" w:eastAsia="宋体" w:cs="Times New Roman"/>
      <w:sz w:val="18"/>
      <w:szCs w:val="18"/>
    </w:rPr>
  </w:style>
  <w:style w:type="paragraph" w:styleId="24">
    <w:name w:val="toc 6"/>
    <w:basedOn w:val="1"/>
    <w:next w:val="1"/>
    <w:autoRedefine/>
    <w:unhideWhenUsed/>
    <w:qFormat/>
    <w:uiPriority w:val="39"/>
    <w:pPr>
      <w:adjustRightInd w:val="0"/>
      <w:spacing w:line="300" w:lineRule="exact"/>
      <w:ind w:left="1049"/>
    </w:pPr>
    <w:rPr>
      <w:rFonts w:ascii="宋体" w:hAnsi="Calibri" w:eastAsia="宋体" w:cs="Times New Roman"/>
      <w:szCs w:val="21"/>
    </w:rPr>
  </w:style>
  <w:style w:type="paragraph" w:styleId="25">
    <w:name w:val="table of figures"/>
    <w:basedOn w:val="1"/>
    <w:next w:val="1"/>
    <w:autoRedefine/>
    <w:qFormat/>
    <w:uiPriority w:val="99"/>
    <w:pPr>
      <w:jc w:val="left"/>
    </w:pPr>
    <w:rPr>
      <w:rFonts w:ascii="Calibri" w:hAnsi="Calibri" w:eastAsia="宋体" w:cs="Times New Roman"/>
      <w:szCs w:val="24"/>
    </w:rPr>
  </w:style>
  <w:style w:type="paragraph" w:styleId="26">
    <w:name w:val="toc 2"/>
    <w:basedOn w:val="1"/>
    <w:next w:val="1"/>
    <w:autoRedefine/>
    <w:unhideWhenUsed/>
    <w:qFormat/>
    <w:uiPriority w:val="39"/>
    <w:pPr>
      <w:tabs>
        <w:tab w:val="right" w:leader="dot" w:pos="9344"/>
      </w:tabs>
      <w:adjustRightInd w:val="0"/>
      <w:spacing w:line="300" w:lineRule="exact"/>
      <w:ind w:left="210"/>
    </w:pPr>
    <w:rPr>
      <w:rFonts w:ascii="宋体" w:hAnsi="Calibri" w:eastAsia="宋体" w:cs="Times New Roman"/>
      <w:szCs w:val="21"/>
    </w:rPr>
  </w:style>
  <w:style w:type="paragraph" w:styleId="27">
    <w:name w:val="Normal (Web)"/>
    <w:basedOn w:val="1"/>
    <w:autoRedefine/>
    <w:semiHidden/>
    <w:unhideWhenUsed/>
    <w:qFormat/>
    <w:uiPriority w:val="99"/>
    <w:pPr>
      <w:spacing w:before="0" w:beforeAutospacing="1" w:after="0" w:afterAutospacing="1"/>
      <w:ind w:left="0" w:right="0"/>
      <w:jc w:val="left"/>
    </w:pPr>
    <w:rPr>
      <w:kern w:val="0"/>
      <w:sz w:val="24"/>
      <w:lang w:val="en-US" w:eastAsia="zh-CN" w:bidi="ar"/>
    </w:rPr>
  </w:style>
  <w:style w:type="paragraph" w:styleId="28">
    <w:name w:val="Title"/>
    <w:basedOn w:val="1"/>
    <w:link w:val="53"/>
    <w:autoRedefine/>
    <w:qFormat/>
    <w:uiPriority w:val="0"/>
    <w:pPr>
      <w:adjustRightInd w:val="0"/>
      <w:spacing w:before="240" w:after="60" w:line="400" w:lineRule="exact"/>
      <w:jc w:val="center"/>
      <w:outlineLvl w:val="0"/>
    </w:pPr>
    <w:rPr>
      <w:rFonts w:ascii="Arial" w:hAnsi="Arial" w:eastAsia="宋体" w:cs="Arial"/>
      <w:b/>
      <w:bCs/>
      <w:sz w:val="32"/>
      <w:szCs w:val="32"/>
    </w:rPr>
  </w:style>
  <w:style w:type="table" w:styleId="30">
    <w:name w:val="Table Grid"/>
    <w:basedOn w:val="29"/>
    <w:autoRedefine/>
    <w:qFormat/>
    <w:uiPriority w:val="0"/>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Strong"/>
    <w:basedOn w:val="31"/>
    <w:autoRedefine/>
    <w:qFormat/>
    <w:uiPriority w:val="22"/>
    <w:rPr>
      <w:b/>
      <w:bCs/>
    </w:rPr>
  </w:style>
  <w:style w:type="character" w:styleId="33">
    <w:name w:val="page number"/>
    <w:basedOn w:val="31"/>
    <w:autoRedefine/>
    <w:qFormat/>
    <w:uiPriority w:val="0"/>
    <w:rPr>
      <w:rFonts w:ascii="宋体" w:hAnsi="Times New Roman" w:eastAsia="宋体"/>
      <w:sz w:val="18"/>
    </w:rPr>
  </w:style>
  <w:style w:type="character" w:styleId="34">
    <w:name w:val="FollowedHyperlink"/>
    <w:basedOn w:val="31"/>
    <w:autoRedefine/>
    <w:semiHidden/>
    <w:unhideWhenUsed/>
    <w:qFormat/>
    <w:uiPriority w:val="99"/>
    <w:rPr>
      <w:color w:val="954F72" w:themeColor="followedHyperlink"/>
      <w:u w:val="single"/>
      <w14:textFill>
        <w14:solidFill>
          <w14:schemeClr w14:val="folHlink"/>
        </w14:solidFill>
      </w14:textFill>
    </w:rPr>
  </w:style>
  <w:style w:type="character" w:styleId="35">
    <w:name w:val="Emphasis"/>
    <w:autoRedefine/>
    <w:qFormat/>
    <w:uiPriority w:val="20"/>
    <w:rPr>
      <w:i/>
      <w:iCs/>
    </w:rPr>
  </w:style>
  <w:style w:type="character" w:styleId="36">
    <w:name w:val="Hyperlink"/>
    <w:autoRedefine/>
    <w:qFormat/>
    <w:uiPriority w:val="99"/>
    <w:rPr>
      <w:rFonts w:ascii="宋体" w:hAnsi="Times New Roman" w:eastAsia="宋体"/>
      <w:color w:val="auto"/>
      <w:spacing w:val="0"/>
      <w:w w:val="100"/>
      <w:position w:val="0"/>
      <w:sz w:val="21"/>
      <w:u w:val="none"/>
      <w:vertAlign w:val="baseline"/>
    </w:rPr>
  </w:style>
  <w:style w:type="character" w:styleId="37">
    <w:name w:val="footnote reference"/>
    <w:autoRedefine/>
    <w:semiHidden/>
    <w:qFormat/>
    <w:uiPriority w:val="0"/>
    <w:rPr>
      <w:rFonts w:ascii="宋体" w:hAnsi="宋体" w:eastAsia="宋体" w:cs="Times New Roman"/>
      <w:spacing w:val="0"/>
      <w:sz w:val="18"/>
      <w:vertAlign w:val="superscript"/>
    </w:rPr>
  </w:style>
  <w:style w:type="character" w:customStyle="1" w:styleId="38">
    <w:name w:val="标题 3 字符"/>
    <w:basedOn w:val="31"/>
    <w:link w:val="4"/>
    <w:autoRedefine/>
    <w:qFormat/>
    <w:uiPriority w:val="0"/>
    <w:rPr>
      <w:rFonts w:ascii="Calibri" w:hAnsi="Calibri" w:eastAsia="宋体" w:cs="Times New Roman"/>
      <w:b/>
      <w:bCs/>
      <w:sz w:val="32"/>
      <w:szCs w:val="32"/>
    </w:rPr>
  </w:style>
  <w:style w:type="character" w:customStyle="1" w:styleId="39">
    <w:name w:val="正文文本 字符"/>
    <w:basedOn w:val="31"/>
    <w:link w:val="15"/>
    <w:autoRedefine/>
    <w:qFormat/>
    <w:uiPriority w:val="0"/>
    <w:rPr>
      <w:rFonts w:ascii="Calibri" w:hAnsi="Calibri" w:eastAsia="宋体" w:cs="Times New Roman"/>
      <w:szCs w:val="21"/>
    </w:rPr>
  </w:style>
  <w:style w:type="character" w:customStyle="1" w:styleId="40">
    <w:name w:val="标题 1 字符"/>
    <w:basedOn w:val="31"/>
    <w:link w:val="2"/>
    <w:autoRedefine/>
    <w:qFormat/>
    <w:uiPriority w:val="0"/>
    <w:rPr>
      <w:rFonts w:ascii="Calibri" w:hAnsi="Calibri" w:eastAsia="宋体" w:cs="Times New Roman"/>
      <w:b/>
      <w:bCs/>
      <w:kern w:val="44"/>
      <w:sz w:val="44"/>
      <w:szCs w:val="44"/>
    </w:rPr>
  </w:style>
  <w:style w:type="character" w:customStyle="1" w:styleId="41">
    <w:name w:val="标题 2 字符"/>
    <w:basedOn w:val="31"/>
    <w:link w:val="3"/>
    <w:autoRedefine/>
    <w:qFormat/>
    <w:uiPriority w:val="0"/>
    <w:rPr>
      <w:rFonts w:ascii="Arial" w:hAnsi="Arial" w:eastAsia="黑体" w:cs="Times New Roman"/>
      <w:b/>
      <w:bCs/>
      <w:sz w:val="32"/>
      <w:szCs w:val="32"/>
    </w:rPr>
  </w:style>
  <w:style w:type="character" w:customStyle="1" w:styleId="42">
    <w:name w:val="标题 4 字符"/>
    <w:basedOn w:val="31"/>
    <w:link w:val="5"/>
    <w:autoRedefine/>
    <w:qFormat/>
    <w:uiPriority w:val="0"/>
    <w:rPr>
      <w:rFonts w:ascii="Arial" w:hAnsi="Arial" w:eastAsia="黑体" w:cs="Times New Roman"/>
      <w:b/>
      <w:bCs/>
      <w:sz w:val="28"/>
      <w:szCs w:val="28"/>
    </w:rPr>
  </w:style>
  <w:style w:type="character" w:customStyle="1" w:styleId="43">
    <w:name w:val="标题 5 字符"/>
    <w:basedOn w:val="31"/>
    <w:link w:val="6"/>
    <w:autoRedefine/>
    <w:qFormat/>
    <w:uiPriority w:val="0"/>
    <w:rPr>
      <w:rFonts w:ascii="Calibri" w:hAnsi="Calibri" w:eastAsia="宋体" w:cs="Times New Roman"/>
      <w:b/>
      <w:bCs/>
      <w:sz w:val="28"/>
      <w:szCs w:val="28"/>
    </w:rPr>
  </w:style>
  <w:style w:type="character" w:customStyle="1" w:styleId="44">
    <w:name w:val="标题 6 字符"/>
    <w:basedOn w:val="31"/>
    <w:link w:val="7"/>
    <w:autoRedefine/>
    <w:qFormat/>
    <w:uiPriority w:val="0"/>
    <w:rPr>
      <w:rFonts w:ascii="Arial" w:hAnsi="Arial" w:eastAsia="黑体" w:cs="Times New Roman"/>
      <w:b/>
      <w:bCs/>
      <w:sz w:val="24"/>
      <w:szCs w:val="24"/>
    </w:rPr>
  </w:style>
  <w:style w:type="character" w:customStyle="1" w:styleId="45">
    <w:name w:val="标题 7 字符"/>
    <w:basedOn w:val="31"/>
    <w:link w:val="8"/>
    <w:autoRedefine/>
    <w:qFormat/>
    <w:uiPriority w:val="0"/>
    <w:rPr>
      <w:rFonts w:ascii="Calibri" w:hAnsi="Calibri" w:eastAsia="宋体" w:cs="Times New Roman"/>
      <w:b/>
      <w:bCs/>
      <w:sz w:val="24"/>
      <w:szCs w:val="24"/>
    </w:rPr>
  </w:style>
  <w:style w:type="character" w:customStyle="1" w:styleId="46">
    <w:name w:val="标题 8 字符"/>
    <w:basedOn w:val="31"/>
    <w:link w:val="9"/>
    <w:autoRedefine/>
    <w:qFormat/>
    <w:uiPriority w:val="0"/>
    <w:rPr>
      <w:rFonts w:ascii="Arial" w:hAnsi="Arial" w:eastAsia="黑体" w:cs="Times New Roman"/>
      <w:sz w:val="24"/>
      <w:szCs w:val="24"/>
    </w:rPr>
  </w:style>
  <w:style w:type="character" w:customStyle="1" w:styleId="47">
    <w:name w:val="标题 9 字符"/>
    <w:basedOn w:val="31"/>
    <w:link w:val="10"/>
    <w:autoRedefine/>
    <w:qFormat/>
    <w:uiPriority w:val="0"/>
    <w:rPr>
      <w:rFonts w:ascii="Arial" w:hAnsi="Arial" w:eastAsia="黑体" w:cs="Times New Roman"/>
      <w:szCs w:val="21"/>
    </w:rPr>
  </w:style>
  <w:style w:type="character" w:customStyle="1" w:styleId="48">
    <w:name w:val="页眉 字符"/>
    <w:basedOn w:val="31"/>
    <w:link w:val="20"/>
    <w:autoRedefine/>
    <w:qFormat/>
    <w:uiPriority w:val="99"/>
    <w:rPr>
      <w:rFonts w:ascii="Calibri" w:hAnsi="Calibri" w:eastAsia="宋体" w:cs="Times New Roman"/>
      <w:sz w:val="18"/>
      <w:szCs w:val="18"/>
    </w:rPr>
  </w:style>
  <w:style w:type="character" w:customStyle="1" w:styleId="49">
    <w:name w:val="页脚 字符"/>
    <w:basedOn w:val="31"/>
    <w:link w:val="19"/>
    <w:autoRedefine/>
    <w:qFormat/>
    <w:uiPriority w:val="99"/>
    <w:rPr>
      <w:rFonts w:ascii="宋体" w:hAnsi="Calibri" w:eastAsia="宋体" w:cs="Times New Roman"/>
      <w:sz w:val="18"/>
      <w:szCs w:val="18"/>
    </w:rPr>
  </w:style>
  <w:style w:type="character" w:customStyle="1" w:styleId="50">
    <w:name w:val="批注框文本 字符"/>
    <w:basedOn w:val="31"/>
    <w:link w:val="18"/>
    <w:autoRedefine/>
    <w:semiHidden/>
    <w:qFormat/>
    <w:uiPriority w:val="99"/>
    <w:rPr>
      <w:rFonts w:ascii="Calibri" w:hAnsi="Calibri" w:eastAsia="宋体" w:cs="Times New Roman"/>
      <w:sz w:val="18"/>
      <w:szCs w:val="18"/>
    </w:rPr>
  </w:style>
  <w:style w:type="paragraph" w:styleId="51">
    <w:name w:val="Quote"/>
    <w:basedOn w:val="1"/>
    <w:next w:val="1"/>
    <w:link w:val="52"/>
    <w:autoRedefine/>
    <w:qFormat/>
    <w:uiPriority w:val="29"/>
    <w:pPr>
      <w:adjustRightInd w:val="0"/>
      <w:spacing w:line="400" w:lineRule="exact"/>
    </w:pPr>
    <w:rPr>
      <w:rFonts w:ascii="Calibri" w:hAnsi="Calibri" w:eastAsia="宋体" w:cs="Times New Roman"/>
      <w:i/>
      <w:iCs/>
      <w:color w:val="000000"/>
      <w:szCs w:val="21"/>
    </w:rPr>
  </w:style>
  <w:style w:type="character" w:customStyle="1" w:styleId="52">
    <w:name w:val="引用 字符"/>
    <w:basedOn w:val="31"/>
    <w:link w:val="51"/>
    <w:autoRedefine/>
    <w:qFormat/>
    <w:uiPriority w:val="29"/>
    <w:rPr>
      <w:rFonts w:ascii="Calibri" w:hAnsi="Calibri" w:eastAsia="宋体" w:cs="Times New Roman"/>
      <w:i/>
      <w:iCs/>
      <w:color w:val="000000"/>
      <w:szCs w:val="21"/>
    </w:rPr>
  </w:style>
  <w:style w:type="character" w:customStyle="1" w:styleId="53">
    <w:name w:val="标题 字符"/>
    <w:basedOn w:val="31"/>
    <w:link w:val="28"/>
    <w:autoRedefine/>
    <w:qFormat/>
    <w:uiPriority w:val="0"/>
    <w:rPr>
      <w:rFonts w:ascii="Arial" w:hAnsi="Arial" w:eastAsia="宋体" w:cs="Arial"/>
      <w:b/>
      <w:bCs/>
      <w:sz w:val="32"/>
      <w:szCs w:val="32"/>
    </w:rPr>
  </w:style>
  <w:style w:type="paragraph" w:customStyle="1" w:styleId="54">
    <w:name w:val="标准标志"/>
    <w:next w:val="1"/>
    <w:autoRedefine/>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kern w:val="0"/>
      <w:sz w:val="96"/>
      <w:szCs w:val="20"/>
      <w:lang w:val="en-US" w:eastAsia="zh-CN" w:bidi="ar-SA"/>
    </w:rPr>
  </w:style>
  <w:style w:type="paragraph" w:customStyle="1" w:styleId="55">
    <w:name w:val="标准称谓"/>
    <w:next w:val="1"/>
    <w:autoRedefine/>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kern w:val="0"/>
      <w:sz w:val="52"/>
      <w:szCs w:val="20"/>
      <w:lang w:val="en-US" w:eastAsia="zh-CN" w:bidi="ar-SA"/>
    </w:rPr>
  </w:style>
  <w:style w:type="paragraph" w:customStyle="1" w:styleId="56">
    <w:name w:val="标准文件_页脚偶数页"/>
    <w:autoRedefine/>
    <w:qFormat/>
    <w:uiPriority w:val="0"/>
    <w:pPr>
      <w:ind w:left="198"/>
    </w:pPr>
    <w:rPr>
      <w:rFonts w:ascii="宋体" w:hAnsi="Times New Roman" w:eastAsia="宋体" w:cs="Times New Roman"/>
      <w:kern w:val="0"/>
      <w:sz w:val="18"/>
      <w:szCs w:val="20"/>
      <w:lang w:val="en-US" w:eastAsia="zh-CN" w:bidi="ar-SA"/>
    </w:rPr>
  </w:style>
  <w:style w:type="paragraph" w:customStyle="1" w:styleId="57">
    <w:name w:val="标准文件_页脚奇数页"/>
    <w:autoRedefine/>
    <w:qFormat/>
    <w:uiPriority w:val="0"/>
    <w:pPr>
      <w:ind w:right="227"/>
      <w:jc w:val="right"/>
    </w:pPr>
    <w:rPr>
      <w:rFonts w:ascii="宋体" w:hAnsi="Times New Roman" w:eastAsia="宋体" w:cs="Times New Roman"/>
      <w:kern w:val="0"/>
      <w:sz w:val="18"/>
      <w:szCs w:val="20"/>
      <w:lang w:val="en-US" w:eastAsia="zh-CN" w:bidi="ar-SA"/>
    </w:rPr>
  </w:style>
  <w:style w:type="paragraph" w:customStyle="1" w:styleId="58">
    <w:name w:val="标准书眉一"/>
    <w:autoRedefine/>
    <w:qFormat/>
    <w:uiPriority w:val="0"/>
    <w:pPr>
      <w:jc w:val="both"/>
    </w:pPr>
    <w:rPr>
      <w:rFonts w:ascii="Times New Roman" w:hAnsi="Times New Roman" w:eastAsia="宋体" w:cs="Times New Roman"/>
      <w:kern w:val="0"/>
      <w:sz w:val="20"/>
      <w:szCs w:val="20"/>
      <w:lang w:val="en-US" w:eastAsia="zh-CN" w:bidi="ar-SA"/>
    </w:rPr>
  </w:style>
  <w:style w:type="paragraph" w:customStyle="1" w:styleId="59">
    <w:name w:val="标准文件_ICS"/>
    <w:basedOn w:val="1"/>
    <w:autoRedefine/>
    <w:qFormat/>
    <w:uiPriority w:val="0"/>
    <w:pPr>
      <w:adjustRightInd w:val="0"/>
      <w:spacing w:line="0" w:lineRule="atLeast"/>
    </w:pPr>
    <w:rPr>
      <w:rFonts w:ascii="黑体" w:hAnsi="宋体" w:eastAsia="黑体" w:cs="Times New Roman"/>
      <w:szCs w:val="21"/>
    </w:rPr>
  </w:style>
  <w:style w:type="paragraph" w:customStyle="1" w:styleId="60">
    <w:name w:val="标准文件_标准正文"/>
    <w:basedOn w:val="1"/>
    <w:next w:val="61"/>
    <w:autoRedefine/>
    <w:qFormat/>
    <w:uiPriority w:val="0"/>
    <w:pPr>
      <w:adjustRightInd w:val="0"/>
      <w:snapToGrid w:val="0"/>
      <w:spacing w:line="400" w:lineRule="exact"/>
      <w:ind w:firstLine="200" w:firstLineChars="200"/>
    </w:pPr>
    <w:rPr>
      <w:rFonts w:ascii="Calibri" w:hAnsi="Calibri" w:eastAsia="宋体" w:cs="Times New Roman"/>
      <w:kern w:val="0"/>
      <w:szCs w:val="21"/>
    </w:rPr>
  </w:style>
  <w:style w:type="paragraph" w:customStyle="1" w:styleId="61">
    <w:name w:val="标准文件_段"/>
    <w:link w:val="190"/>
    <w:autoRedefine/>
    <w:qFormat/>
    <w:uiPriority w:val="0"/>
    <w:pPr>
      <w:autoSpaceDE w:val="0"/>
      <w:autoSpaceDN w:val="0"/>
      <w:ind w:firstLine="200" w:firstLineChars="200"/>
      <w:jc w:val="both"/>
    </w:pPr>
    <w:rPr>
      <w:rFonts w:ascii="宋体" w:hAnsi="Times New Roman" w:eastAsia="宋体" w:cs="Times New Roman"/>
      <w:kern w:val="0"/>
      <w:sz w:val="21"/>
      <w:szCs w:val="20"/>
      <w:lang w:val="en-US" w:eastAsia="zh-CN" w:bidi="ar-SA"/>
    </w:rPr>
  </w:style>
  <w:style w:type="paragraph" w:customStyle="1" w:styleId="62">
    <w:name w:val="标准文件_版本"/>
    <w:basedOn w:val="60"/>
    <w:link w:val="237"/>
    <w:autoRedefine/>
    <w:qFormat/>
    <w:uiPriority w:val="0"/>
    <w:pPr>
      <w:adjustRightInd/>
      <w:snapToGrid/>
      <w:ind w:firstLine="0" w:firstLineChars="0"/>
    </w:pPr>
    <w:rPr>
      <w:rFonts w:ascii="宋体" w:hAnsi="宋体"/>
      <w:kern w:val="2"/>
    </w:rPr>
  </w:style>
  <w:style w:type="paragraph" w:customStyle="1" w:styleId="63">
    <w:name w:val="标准文件_标准部门"/>
    <w:basedOn w:val="1"/>
    <w:autoRedefine/>
    <w:qFormat/>
    <w:uiPriority w:val="0"/>
    <w:pPr>
      <w:adjustRightInd w:val="0"/>
      <w:spacing w:line="400" w:lineRule="exact"/>
      <w:jc w:val="center"/>
    </w:pPr>
    <w:rPr>
      <w:rFonts w:ascii="黑体" w:hAnsi="Calibri" w:eastAsia="黑体" w:cs="Times New Roman"/>
      <w:kern w:val="0"/>
      <w:sz w:val="44"/>
      <w:szCs w:val="21"/>
    </w:rPr>
  </w:style>
  <w:style w:type="paragraph" w:customStyle="1" w:styleId="64">
    <w:name w:val="标准文件_标准代替"/>
    <w:basedOn w:val="1"/>
    <w:next w:val="1"/>
    <w:autoRedefine/>
    <w:qFormat/>
    <w:uiPriority w:val="0"/>
    <w:pPr>
      <w:adjustRightInd w:val="0"/>
      <w:spacing w:line="310" w:lineRule="exact"/>
      <w:jc w:val="right"/>
    </w:pPr>
    <w:rPr>
      <w:rFonts w:ascii="宋体" w:hAnsi="宋体" w:eastAsia="宋体" w:cs="Times New Roman"/>
      <w:kern w:val="0"/>
      <w:szCs w:val="21"/>
    </w:rPr>
  </w:style>
  <w:style w:type="paragraph" w:customStyle="1" w:styleId="65">
    <w:name w:val="标准文件_标准名称标题"/>
    <w:basedOn w:val="1"/>
    <w:next w:val="1"/>
    <w:autoRedefine/>
    <w:qFormat/>
    <w:uiPriority w:val="0"/>
    <w:pPr>
      <w:widowControl/>
      <w:shd w:val="clear" w:color="FFFFFF" w:fill="FFFFFF"/>
      <w:spacing w:before="640" w:after="100" w:line="400" w:lineRule="exact"/>
      <w:jc w:val="center"/>
    </w:pPr>
    <w:rPr>
      <w:rFonts w:ascii="黑体" w:hAnsi="Calibri" w:eastAsia="黑体" w:cs="Times New Roman"/>
      <w:kern w:val="0"/>
      <w:sz w:val="32"/>
      <w:szCs w:val="21"/>
    </w:rPr>
  </w:style>
  <w:style w:type="paragraph" w:customStyle="1" w:styleId="66">
    <w:name w:val="标准文件_页眉奇数页"/>
    <w:next w:val="1"/>
    <w:autoRedefine/>
    <w:qFormat/>
    <w:uiPriority w:val="0"/>
    <w:pPr>
      <w:tabs>
        <w:tab w:val="center" w:pos="4154"/>
        <w:tab w:val="right" w:pos="8306"/>
      </w:tabs>
      <w:spacing w:after="120"/>
      <w:jc w:val="right"/>
    </w:pPr>
    <w:rPr>
      <w:rFonts w:ascii="黑体" w:hAnsi="宋体" w:eastAsia="黑体" w:cs="Times New Roman"/>
      <w:kern w:val="0"/>
      <w:sz w:val="21"/>
      <w:szCs w:val="20"/>
      <w:lang w:val="en-US" w:eastAsia="zh-CN" w:bidi="ar-SA"/>
    </w:rPr>
  </w:style>
  <w:style w:type="paragraph" w:customStyle="1" w:styleId="67">
    <w:name w:val="标准文件_页眉偶数页"/>
    <w:basedOn w:val="66"/>
    <w:next w:val="1"/>
    <w:autoRedefine/>
    <w:qFormat/>
    <w:uiPriority w:val="0"/>
    <w:pPr>
      <w:jc w:val="left"/>
    </w:pPr>
  </w:style>
  <w:style w:type="paragraph" w:customStyle="1" w:styleId="68">
    <w:name w:val="标准文件_参考文献标题"/>
    <w:basedOn w:val="1"/>
    <w:next w:val="1"/>
    <w:autoRedefine/>
    <w:qFormat/>
    <w:uiPriority w:val="0"/>
    <w:pPr>
      <w:widowControl/>
      <w:shd w:val="clear" w:color="FFFFFF" w:fill="FFFFFF"/>
      <w:spacing w:before="560" w:after="50" w:afterLines="50"/>
      <w:jc w:val="center"/>
      <w:outlineLvl w:val="0"/>
    </w:pPr>
    <w:rPr>
      <w:rFonts w:ascii="黑体" w:hAnsi="Calibri" w:eastAsia="黑体" w:cs="Times New Roman"/>
      <w:kern w:val="0"/>
      <w:szCs w:val="21"/>
    </w:rPr>
  </w:style>
  <w:style w:type="paragraph" w:customStyle="1" w:styleId="69">
    <w:name w:val="标准文件_参考文献条目"/>
    <w:autoRedefine/>
    <w:qFormat/>
    <w:uiPriority w:val="0"/>
    <w:pPr>
      <w:numPr>
        <w:ilvl w:val="0"/>
        <w:numId w:val="1"/>
      </w:numPr>
    </w:pPr>
    <w:rPr>
      <w:rFonts w:ascii="宋体" w:hAnsi="Times New Roman" w:eastAsia="宋体" w:cs="Times New Roman"/>
      <w:kern w:val="0"/>
      <w:sz w:val="20"/>
      <w:szCs w:val="20"/>
      <w:lang w:val="en-US" w:eastAsia="zh-CN" w:bidi="ar-SA"/>
    </w:rPr>
  </w:style>
  <w:style w:type="paragraph" w:customStyle="1" w:styleId="70">
    <w:name w:val="标准文件_二级条标题"/>
    <w:next w:val="61"/>
    <w:autoRedefine/>
    <w:qFormat/>
    <w:uiPriority w:val="0"/>
    <w:pPr>
      <w:widowControl w:val="0"/>
      <w:numPr>
        <w:ilvl w:val="3"/>
        <w:numId w:val="2"/>
      </w:numPr>
      <w:spacing w:before="50" w:beforeLines="50" w:after="50" w:afterLines="50"/>
      <w:jc w:val="both"/>
      <w:outlineLvl w:val="2"/>
    </w:pPr>
    <w:rPr>
      <w:rFonts w:ascii="黑体" w:hAnsi="Times New Roman" w:eastAsia="黑体" w:cs="Times New Roman"/>
      <w:kern w:val="0"/>
      <w:sz w:val="21"/>
      <w:szCs w:val="20"/>
      <w:lang w:val="en-US" w:eastAsia="zh-CN" w:bidi="ar-SA"/>
    </w:rPr>
  </w:style>
  <w:style w:type="character" w:customStyle="1" w:styleId="71">
    <w:name w:val="标准文件_发布"/>
    <w:autoRedefine/>
    <w:qFormat/>
    <w:uiPriority w:val="0"/>
    <w:rPr>
      <w:rFonts w:ascii="黑体" w:eastAsia="黑体"/>
      <w:spacing w:val="0"/>
      <w:w w:val="100"/>
      <w:position w:val="3"/>
      <w:sz w:val="28"/>
    </w:rPr>
  </w:style>
  <w:style w:type="paragraph" w:customStyle="1" w:styleId="72">
    <w:name w:val="标准文件_方框数字列项"/>
    <w:basedOn w:val="61"/>
    <w:autoRedefine/>
    <w:qFormat/>
    <w:uiPriority w:val="0"/>
    <w:pPr>
      <w:numPr>
        <w:ilvl w:val="0"/>
        <w:numId w:val="3"/>
      </w:numPr>
      <w:ind w:firstLine="0" w:firstLineChars="0"/>
    </w:pPr>
  </w:style>
  <w:style w:type="paragraph" w:customStyle="1" w:styleId="73">
    <w:name w:val="标准文件_封面标准编号"/>
    <w:basedOn w:val="1"/>
    <w:next w:val="64"/>
    <w:autoRedefine/>
    <w:qFormat/>
    <w:uiPriority w:val="0"/>
    <w:pPr>
      <w:adjustRightInd w:val="0"/>
      <w:spacing w:line="310" w:lineRule="exact"/>
      <w:jc w:val="right"/>
    </w:pPr>
    <w:rPr>
      <w:rFonts w:ascii="黑体" w:hAnsi="Calibri" w:eastAsia="黑体" w:cs="Times New Roman"/>
      <w:kern w:val="0"/>
      <w:sz w:val="28"/>
      <w:szCs w:val="21"/>
    </w:rPr>
  </w:style>
  <w:style w:type="paragraph" w:customStyle="1" w:styleId="74">
    <w:name w:val="标准文件_封面标准分类号"/>
    <w:basedOn w:val="1"/>
    <w:autoRedefine/>
    <w:qFormat/>
    <w:uiPriority w:val="0"/>
    <w:pPr>
      <w:adjustRightInd w:val="0"/>
      <w:spacing w:line="400" w:lineRule="exact"/>
    </w:pPr>
    <w:rPr>
      <w:rFonts w:ascii="黑体" w:hAnsi="Calibri" w:eastAsia="黑体" w:cs="Times New Roman"/>
      <w:b/>
      <w:kern w:val="0"/>
      <w:sz w:val="28"/>
      <w:szCs w:val="21"/>
    </w:rPr>
  </w:style>
  <w:style w:type="paragraph" w:customStyle="1" w:styleId="75">
    <w:name w:val="标准文件_封面标准名称"/>
    <w:basedOn w:val="1"/>
    <w:autoRedefine/>
    <w:qFormat/>
    <w:uiPriority w:val="0"/>
    <w:pPr>
      <w:adjustRightInd w:val="0"/>
      <w:jc w:val="center"/>
    </w:pPr>
    <w:rPr>
      <w:rFonts w:ascii="黑体" w:hAnsi="Calibri" w:eastAsia="黑体" w:cs="Times New Roman"/>
      <w:kern w:val="0"/>
      <w:sz w:val="52"/>
      <w:szCs w:val="21"/>
    </w:rPr>
  </w:style>
  <w:style w:type="paragraph" w:customStyle="1" w:styleId="76">
    <w:name w:val="标准文件_封面标准英文名称"/>
    <w:basedOn w:val="1"/>
    <w:autoRedefine/>
    <w:qFormat/>
    <w:uiPriority w:val="0"/>
    <w:pPr>
      <w:adjustRightInd w:val="0"/>
      <w:jc w:val="center"/>
    </w:pPr>
    <w:rPr>
      <w:rFonts w:ascii="黑体" w:hAnsi="Calibri" w:eastAsia="黑体" w:cs="Times New Roman"/>
      <w:b/>
      <w:sz w:val="28"/>
      <w:szCs w:val="21"/>
    </w:rPr>
  </w:style>
  <w:style w:type="paragraph" w:customStyle="1" w:styleId="77">
    <w:name w:val="标准文件_封面发布日期"/>
    <w:basedOn w:val="1"/>
    <w:autoRedefine/>
    <w:qFormat/>
    <w:uiPriority w:val="0"/>
    <w:pPr>
      <w:adjustRightInd w:val="0"/>
      <w:spacing w:line="310" w:lineRule="exact"/>
    </w:pPr>
    <w:rPr>
      <w:rFonts w:ascii="黑体" w:hAnsi="Calibri" w:eastAsia="黑体" w:cs="Times New Roman"/>
      <w:kern w:val="0"/>
      <w:sz w:val="28"/>
      <w:szCs w:val="21"/>
    </w:rPr>
  </w:style>
  <w:style w:type="paragraph" w:customStyle="1" w:styleId="78">
    <w:name w:val="标准文件_封面密级"/>
    <w:basedOn w:val="1"/>
    <w:autoRedefine/>
    <w:qFormat/>
    <w:uiPriority w:val="0"/>
    <w:pPr>
      <w:adjustRightInd w:val="0"/>
      <w:spacing w:line="400" w:lineRule="exact"/>
    </w:pPr>
    <w:rPr>
      <w:rFonts w:ascii="Calibri" w:hAnsi="Calibri" w:eastAsia="黑体" w:cs="Times New Roman"/>
      <w:sz w:val="32"/>
      <w:szCs w:val="21"/>
    </w:rPr>
  </w:style>
  <w:style w:type="paragraph" w:customStyle="1" w:styleId="79">
    <w:name w:val="标准文件_封面实施日期"/>
    <w:basedOn w:val="1"/>
    <w:autoRedefine/>
    <w:qFormat/>
    <w:uiPriority w:val="0"/>
    <w:pPr>
      <w:adjustRightInd w:val="0"/>
      <w:spacing w:line="310" w:lineRule="exact"/>
      <w:jc w:val="right"/>
    </w:pPr>
    <w:rPr>
      <w:rFonts w:ascii="黑体" w:hAnsi="Calibri" w:eastAsia="黑体" w:cs="Times New Roman"/>
      <w:sz w:val="28"/>
      <w:szCs w:val="21"/>
    </w:rPr>
  </w:style>
  <w:style w:type="paragraph" w:customStyle="1" w:styleId="80">
    <w:name w:val="标准文件_封面抬头"/>
    <w:basedOn w:val="61"/>
    <w:autoRedefine/>
    <w:qFormat/>
    <w:uiPriority w:val="0"/>
    <w:pPr>
      <w:adjustRightInd w:val="0"/>
      <w:spacing w:line="800" w:lineRule="exact"/>
      <w:ind w:firstLine="0" w:firstLineChars="0"/>
      <w:jc w:val="distribute"/>
    </w:pPr>
    <w:rPr>
      <w:rFonts w:ascii="黑体" w:eastAsia="黑体"/>
      <w:b/>
      <w:sz w:val="64"/>
    </w:rPr>
  </w:style>
  <w:style w:type="paragraph" w:customStyle="1" w:styleId="81">
    <w:name w:val="标准文件_附录标识"/>
    <w:next w:val="61"/>
    <w:autoRedefine/>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kern w:val="0"/>
      <w:sz w:val="21"/>
      <w:szCs w:val="20"/>
      <w:lang w:val="en-US" w:eastAsia="zh-CN" w:bidi="ar-SA"/>
    </w:rPr>
  </w:style>
  <w:style w:type="paragraph" w:customStyle="1" w:styleId="82">
    <w:name w:val="标准文件_附录表标题"/>
    <w:next w:val="61"/>
    <w:autoRedefine/>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szCs w:val="20"/>
      <w:lang w:val="en-US" w:eastAsia="zh-CN" w:bidi="ar-SA"/>
    </w:rPr>
  </w:style>
  <w:style w:type="paragraph" w:customStyle="1" w:styleId="83">
    <w:name w:val="标准文件_附录一级条标题"/>
    <w:next w:val="61"/>
    <w:autoRedefine/>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szCs w:val="20"/>
      <w:lang w:val="en-US" w:eastAsia="zh-CN" w:bidi="ar-SA"/>
    </w:rPr>
  </w:style>
  <w:style w:type="paragraph" w:customStyle="1" w:styleId="84">
    <w:name w:val="标准文件_附录二级条标题"/>
    <w:basedOn w:val="83"/>
    <w:next w:val="61"/>
    <w:autoRedefine/>
    <w:qFormat/>
    <w:uiPriority w:val="0"/>
    <w:pPr>
      <w:widowControl/>
      <w:numPr>
        <w:ilvl w:val="2"/>
      </w:numPr>
      <w:wordWrap w:val="0"/>
      <w:overflowPunct w:val="0"/>
      <w:autoSpaceDE w:val="0"/>
      <w:autoSpaceDN w:val="0"/>
      <w:textAlignment w:val="baseline"/>
      <w:outlineLvl w:val="3"/>
    </w:pPr>
  </w:style>
  <w:style w:type="paragraph" w:customStyle="1" w:styleId="85">
    <w:name w:val="标准文件_附录公式"/>
    <w:basedOn w:val="60"/>
    <w:next w:val="60"/>
    <w:autoRedefine/>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6">
    <w:name w:val="标准文件_附录三级条标题"/>
    <w:next w:val="61"/>
    <w:autoRedefine/>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szCs w:val="20"/>
      <w:lang w:val="en-US" w:eastAsia="zh-CN" w:bidi="ar-SA"/>
    </w:rPr>
  </w:style>
  <w:style w:type="paragraph" w:customStyle="1" w:styleId="87">
    <w:name w:val="标准文件_附录四级条标题"/>
    <w:next w:val="61"/>
    <w:autoRedefine/>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szCs w:val="20"/>
      <w:lang w:val="en-US" w:eastAsia="zh-CN" w:bidi="ar-SA"/>
    </w:rPr>
  </w:style>
  <w:style w:type="paragraph" w:customStyle="1" w:styleId="88">
    <w:name w:val="标准文件_附录图标题"/>
    <w:next w:val="61"/>
    <w:autoRedefine/>
    <w:qFormat/>
    <w:uiPriority w:val="0"/>
    <w:pPr>
      <w:numPr>
        <w:ilvl w:val="1"/>
        <w:numId w:val="6"/>
      </w:numPr>
      <w:adjustRightInd w:val="0"/>
      <w:snapToGrid w:val="0"/>
      <w:spacing w:before="50" w:beforeLines="50" w:after="50" w:afterLines="50"/>
      <w:jc w:val="center"/>
    </w:pPr>
    <w:rPr>
      <w:rFonts w:ascii="黑体" w:hAnsi="Times New Roman" w:eastAsia="黑体" w:cs="Times New Roman"/>
      <w:kern w:val="0"/>
      <w:sz w:val="21"/>
      <w:szCs w:val="20"/>
      <w:lang w:val="en-US" w:eastAsia="zh-CN" w:bidi="ar-SA"/>
    </w:rPr>
  </w:style>
  <w:style w:type="paragraph" w:customStyle="1" w:styleId="89">
    <w:name w:val="标准文件_附录五级条标题"/>
    <w:next w:val="61"/>
    <w:autoRedefine/>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szCs w:val="20"/>
      <w:lang w:val="en-US" w:eastAsia="zh-CN" w:bidi="ar-SA"/>
    </w:rPr>
  </w:style>
  <w:style w:type="paragraph" w:customStyle="1" w:styleId="90">
    <w:name w:val="标准文件_附录英文标识"/>
    <w:next w:val="15"/>
    <w:autoRedefine/>
    <w:qFormat/>
    <w:uiPriority w:val="0"/>
    <w:pPr>
      <w:numPr>
        <w:ilvl w:val="0"/>
        <w:numId w:val="7"/>
      </w:numPr>
      <w:tabs>
        <w:tab w:val="left" w:pos="6406"/>
      </w:tabs>
      <w:spacing w:before="220" w:after="320"/>
      <w:jc w:val="center"/>
      <w:outlineLvl w:val="0"/>
    </w:pPr>
    <w:rPr>
      <w:rFonts w:ascii="黑体" w:hAnsi="Times New Roman" w:eastAsia="黑体" w:cs="Times New Roman"/>
      <w:kern w:val="0"/>
      <w:sz w:val="21"/>
      <w:szCs w:val="20"/>
      <w:lang w:val="en-US" w:eastAsia="zh-CN" w:bidi="ar-SA"/>
    </w:rPr>
  </w:style>
  <w:style w:type="paragraph" w:customStyle="1" w:styleId="91">
    <w:name w:val="标准文件_附录章标题"/>
    <w:next w:val="61"/>
    <w:autoRedefine/>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szCs w:val="20"/>
      <w:lang w:val="en-US" w:eastAsia="zh-CN" w:bidi="ar-SA"/>
    </w:rPr>
  </w:style>
  <w:style w:type="paragraph" w:customStyle="1" w:styleId="92">
    <w:name w:val="标准文件_公式后的破折号"/>
    <w:basedOn w:val="61"/>
    <w:next w:val="61"/>
    <w:autoRedefine/>
    <w:qFormat/>
    <w:uiPriority w:val="0"/>
    <w:pPr>
      <w:ind w:left="488" w:leftChars="200" w:hanging="289" w:hangingChars="290"/>
    </w:pPr>
  </w:style>
  <w:style w:type="paragraph" w:customStyle="1" w:styleId="93">
    <w:name w:val="标准文件_前言、引言标题"/>
    <w:next w:val="1"/>
    <w:autoRedefine/>
    <w:qFormat/>
    <w:uiPriority w:val="0"/>
    <w:pPr>
      <w:numPr>
        <w:ilvl w:val="0"/>
        <w:numId w:val="8"/>
      </w:numPr>
      <w:shd w:val="clear" w:color="FFFFFF" w:fill="FFFFFF"/>
      <w:spacing w:before="480" w:after="150" w:afterLines="150"/>
      <w:jc w:val="center"/>
      <w:outlineLvl w:val="0"/>
    </w:pPr>
    <w:rPr>
      <w:rFonts w:ascii="黑体" w:hAnsi="Times New Roman" w:eastAsia="黑体" w:cs="Times New Roman"/>
      <w:kern w:val="0"/>
      <w:sz w:val="32"/>
      <w:szCs w:val="20"/>
      <w:lang w:val="en-US" w:eastAsia="zh-CN" w:bidi="ar-SA"/>
    </w:rPr>
  </w:style>
  <w:style w:type="paragraph" w:customStyle="1" w:styleId="94">
    <w:name w:val="标准文件_目次、标准名称标题"/>
    <w:basedOn w:val="93"/>
    <w:next w:val="61"/>
    <w:autoRedefine/>
    <w:qFormat/>
    <w:uiPriority w:val="0"/>
    <w:pPr>
      <w:spacing w:line="460" w:lineRule="exact"/>
      <w:ind w:left="0" w:firstLine="0"/>
    </w:pPr>
  </w:style>
  <w:style w:type="paragraph" w:customStyle="1" w:styleId="95">
    <w:name w:val="标准文件_目录标题"/>
    <w:basedOn w:val="1"/>
    <w:autoRedefine/>
    <w:qFormat/>
    <w:uiPriority w:val="0"/>
    <w:pPr>
      <w:adjustRightInd w:val="0"/>
      <w:spacing w:before="480" w:after="150" w:afterLines="150"/>
      <w:jc w:val="center"/>
    </w:pPr>
    <w:rPr>
      <w:rFonts w:ascii="黑体" w:hAnsi="Calibri" w:eastAsia="黑体" w:cs="Times New Roman"/>
      <w:sz w:val="32"/>
      <w:szCs w:val="21"/>
    </w:rPr>
  </w:style>
  <w:style w:type="paragraph" w:customStyle="1" w:styleId="96">
    <w:name w:val="标准文件_破折号列项"/>
    <w:autoRedefine/>
    <w:qFormat/>
    <w:uiPriority w:val="0"/>
    <w:pPr>
      <w:numPr>
        <w:ilvl w:val="0"/>
        <w:numId w:val="9"/>
      </w:numPr>
      <w:adjustRightInd w:val="0"/>
      <w:snapToGrid w:val="0"/>
      <w:ind w:firstLine="200" w:firstLineChars="200"/>
    </w:pPr>
    <w:rPr>
      <w:rFonts w:ascii="Times New Roman" w:hAnsi="Times New Roman" w:eastAsia="宋体" w:cs="Times New Roman"/>
      <w:kern w:val="0"/>
      <w:sz w:val="21"/>
      <w:szCs w:val="20"/>
      <w:lang w:val="en-US" w:eastAsia="zh-CN" w:bidi="ar-SA"/>
    </w:rPr>
  </w:style>
  <w:style w:type="paragraph" w:customStyle="1" w:styleId="97">
    <w:name w:val="标准文件_破折号列项（二级）"/>
    <w:basedOn w:val="96"/>
    <w:autoRedefine/>
    <w:qFormat/>
    <w:uiPriority w:val="0"/>
    <w:pPr>
      <w:numPr>
        <w:numId w:val="10"/>
      </w:numPr>
    </w:pPr>
  </w:style>
  <w:style w:type="paragraph" w:customStyle="1" w:styleId="98">
    <w:name w:val="标准文件_三级条标题"/>
    <w:basedOn w:val="70"/>
    <w:next w:val="61"/>
    <w:autoRedefine/>
    <w:qFormat/>
    <w:uiPriority w:val="0"/>
    <w:pPr>
      <w:widowControl/>
      <w:numPr>
        <w:ilvl w:val="4"/>
      </w:numPr>
      <w:outlineLvl w:val="3"/>
    </w:pPr>
  </w:style>
  <w:style w:type="character" w:customStyle="1" w:styleId="99">
    <w:name w:val="Subtle Reference"/>
    <w:autoRedefine/>
    <w:qFormat/>
    <w:uiPriority w:val="31"/>
    <w:rPr>
      <w:smallCaps/>
      <w:color w:val="C0504D"/>
      <w:u w:val="single"/>
    </w:rPr>
  </w:style>
  <w:style w:type="paragraph" w:customStyle="1" w:styleId="100">
    <w:name w:val="标准文件_示例后续"/>
    <w:basedOn w:val="1"/>
    <w:autoRedefine/>
    <w:qFormat/>
    <w:uiPriority w:val="0"/>
    <w:pPr>
      <w:ind w:firstLine="200" w:firstLineChars="200"/>
    </w:pPr>
    <w:rPr>
      <w:rFonts w:ascii="Calibri" w:hAnsi="Calibri" w:eastAsia="宋体" w:cs="Times New Roman"/>
      <w:sz w:val="18"/>
      <w:szCs w:val="24"/>
    </w:rPr>
  </w:style>
  <w:style w:type="paragraph" w:customStyle="1" w:styleId="101">
    <w:name w:val="标准文件_数字编号列项"/>
    <w:autoRedefine/>
    <w:qFormat/>
    <w:uiPriority w:val="0"/>
    <w:pPr>
      <w:numPr>
        <w:ilvl w:val="0"/>
        <w:numId w:val="11"/>
      </w:numPr>
      <w:jc w:val="both"/>
    </w:pPr>
    <w:rPr>
      <w:rFonts w:ascii="宋体" w:hAnsi="宋体" w:eastAsia="宋体" w:cs="Times New Roman"/>
      <w:kern w:val="0"/>
      <w:sz w:val="21"/>
      <w:szCs w:val="20"/>
      <w:lang w:val="en-US" w:eastAsia="zh-CN" w:bidi="ar-SA"/>
    </w:rPr>
  </w:style>
  <w:style w:type="paragraph" w:customStyle="1" w:styleId="102">
    <w:name w:val="标准文件_四级条标题"/>
    <w:next w:val="61"/>
    <w:autoRedefine/>
    <w:qFormat/>
    <w:uiPriority w:val="0"/>
    <w:pPr>
      <w:widowControl w:val="0"/>
      <w:numPr>
        <w:ilvl w:val="5"/>
        <w:numId w:val="2"/>
      </w:numPr>
      <w:spacing w:before="50" w:beforeLines="50" w:after="50" w:afterLines="50"/>
      <w:jc w:val="both"/>
      <w:outlineLvl w:val="4"/>
    </w:pPr>
    <w:rPr>
      <w:rFonts w:ascii="黑体" w:hAnsi="Times New Roman" w:eastAsia="黑体" w:cs="Times New Roman"/>
      <w:kern w:val="0"/>
      <w:sz w:val="21"/>
      <w:szCs w:val="20"/>
      <w:lang w:val="en-US" w:eastAsia="zh-CN" w:bidi="ar-SA"/>
    </w:rPr>
  </w:style>
  <w:style w:type="character" w:customStyle="1" w:styleId="103">
    <w:name w:val="脚注文本 字符"/>
    <w:basedOn w:val="31"/>
    <w:link w:val="23"/>
    <w:autoRedefine/>
    <w:semiHidden/>
    <w:qFormat/>
    <w:uiPriority w:val="0"/>
    <w:rPr>
      <w:rFonts w:ascii="宋体" w:hAnsi="Calibri" w:eastAsia="宋体" w:cs="Times New Roman"/>
      <w:sz w:val="18"/>
      <w:szCs w:val="18"/>
    </w:rPr>
  </w:style>
  <w:style w:type="paragraph" w:customStyle="1" w:styleId="104">
    <w:name w:val="标准文件_条文脚注"/>
    <w:basedOn w:val="23"/>
    <w:autoRedefine/>
    <w:qFormat/>
    <w:uiPriority w:val="0"/>
    <w:pPr>
      <w:adjustRightInd w:val="0"/>
      <w:spacing w:line="240" w:lineRule="auto"/>
      <w:ind w:left="0" w:leftChars="0" w:firstLine="200" w:firstLineChars="200"/>
      <w:jc w:val="both"/>
    </w:pPr>
    <w:rPr>
      <w:rFonts w:hAnsi="宋体"/>
    </w:rPr>
  </w:style>
  <w:style w:type="paragraph" w:customStyle="1" w:styleId="105">
    <w:name w:val="标准文件_图表脚注"/>
    <w:basedOn w:val="1"/>
    <w:next w:val="61"/>
    <w:autoRedefine/>
    <w:qFormat/>
    <w:uiPriority w:val="0"/>
    <w:pPr>
      <w:numPr>
        <w:ilvl w:val="0"/>
        <w:numId w:val="12"/>
      </w:numPr>
      <w:adjustRightInd w:val="0"/>
      <w:jc w:val="left"/>
    </w:pPr>
    <w:rPr>
      <w:rFonts w:ascii="宋体" w:hAnsi="宋体" w:eastAsia="宋体" w:cs="Times New Roman"/>
      <w:sz w:val="18"/>
      <w:szCs w:val="21"/>
    </w:rPr>
  </w:style>
  <w:style w:type="character" w:customStyle="1" w:styleId="106">
    <w:name w:val="标准文件_图表脚注内容"/>
    <w:autoRedefine/>
    <w:qFormat/>
    <w:uiPriority w:val="0"/>
    <w:rPr>
      <w:rFonts w:ascii="宋体" w:hAnsi="宋体" w:eastAsia="宋体" w:cs="Times New Roman"/>
      <w:spacing w:val="0"/>
      <w:sz w:val="18"/>
      <w:vertAlign w:val="superscript"/>
    </w:rPr>
  </w:style>
  <w:style w:type="paragraph" w:customStyle="1" w:styleId="107">
    <w:name w:val="标准文件_五级条标题"/>
    <w:next w:val="61"/>
    <w:autoRedefine/>
    <w:qFormat/>
    <w:uiPriority w:val="0"/>
    <w:pPr>
      <w:widowControl w:val="0"/>
      <w:numPr>
        <w:ilvl w:val="6"/>
        <w:numId w:val="2"/>
      </w:numPr>
      <w:spacing w:before="50" w:beforeLines="50" w:after="50" w:afterLines="50"/>
      <w:jc w:val="both"/>
      <w:outlineLvl w:val="5"/>
    </w:pPr>
    <w:rPr>
      <w:rFonts w:ascii="黑体" w:hAnsi="Times New Roman" w:eastAsia="黑体" w:cs="Times New Roman"/>
      <w:kern w:val="0"/>
      <w:sz w:val="21"/>
      <w:szCs w:val="20"/>
      <w:lang w:val="en-US" w:eastAsia="zh-CN" w:bidi="ar-SA"/>
    </w:rPr>
  </w:style>
  <w:style w:type="paragraph" w:customStyle="1" w:styleId="108">
    <w:name w:val="标准文件_章标题"/>
    <w:next w:val="61"/>
    <w:autoRedefine/>
    <w:qFormat/>
    <w:uiPriority w:val="0"/>
    <w:pPr>
      <w:numPr>
        <w:ilvl w:val="1"/>
        <w:numId w:val="2"/>
      </w:numPr>
      <w:spacing w:before="100" w:beforeLines="100" w:after="100" w:afterLines="100"/>
      <w:jc w:val="both"/>
      <w:outlineLvl w:val="0"/>
    </w:pPr>
    <w:rPr>
      <w:rFonts w:ascii="黑体" w:hAnsi="Times New Roman" w:eastAsia="黑体" w:cs="Times New Roman"/>
      <w:kern w:val="0"/>
      <w:sz w:val="21"/>
      <w:szCs w:val="20"/>
      <w:lang w:val="en-US" w:eastAsia="zh-CN" w:bidi="ar-SA"/>
    </w:rPr>
  </w:style>
  <w:style w:type="paragraph" w:customStyle="1" w:styleId="109">
    <w:name w:val="标准文件_一级条标题"/>
    <w:basedOn w:val="108"/>
    <w:next w:val="61"/>
    <w:autoRedefine/>
    <w:qFormat/>
    <w:uiPriority w:val="0"/>
    <w:pPr>
      <w:numPr>
        <w:ilvl w:val="2"/>
      </w:numPr>
      <w:spacing w:before="50" w:beforeLines="50" w:after="50" w:afterLines="50"/>
      <w:outlineLvl w:val="1"/>
    </w:pPr>
  </w:style>
  <w:style w:type="paragraph" w:customStyle="1" w:styleId="110">
    <w:name w:val="标准文件_一致程度"/>
    <w:basedOn w:val="1"/>
    <w:autoRedefine/>
    <w:qFormat/>
    <w:uiPriority w:val="0"/>
    <w:pPr>
      <w:adjustRightInd w:val="0"/>
      <w:spacing w:line="440" w:lineRule="exact"/>
      <w:jc w:val="center"/>
    </w:pPr>
    <w:rPr>
      <w:rFonts w:ascii="Calibri" w:hAnsi="Calibri" w:eastAsia="宋体" w:cs="Times New Roman"/>
      <w:sz w:val="28"/>
      <w:szCs w:val="21"/>
    </w:rPr>
  </w:style>
  <w:style w:type="paragraph" w:customStyle="1" w:styleId="111">
    <w:name w:val="标准文件_引言标题"/>
    <w:next w:val="1"/>
    <w:autoRedefine/>
    <w:qFormat/>
    <w:uiPriority w:val="0"/>
    <w:pPr>
      <w:shd w:val="clear" w:color="FFFFFF" w:fill="FFFFFF"/>
      <w:spacing w:before="540" w:after="600"/>
      <w:jc w:val="center"/>
      <w:outlineLvl w:val="0"/>
    </w:pPr>
    <w:rPr>
      <w:rFonts w:ascii="黑体" w:hAnsi="Times New Roman" w:eastAsia="黑体" w:cs="Times New Roman"/>
      <w:kern w:val="0"/>
      <w:sz w:val="32"/>
      <w:szCs w:val="20"/>
      <w:lang w:val="en-US" w:eastAsia="zh-CN" w:bidi="ar-SA"/>
    </w:rPr>
  </w:style>
  <w:style w:type="paragraph" w:customStyle="1" w:styleId="112">
    <w:name w:val="标准文件_英文图表脚注"/>
    <w:basedOn w:val="60"/>
    <w:autoRedefine/>
    <w:qFormat/>
    <w:uiPriority w:val="0"/>
    <w:pPr>
      <w:widowControl/>
      <w:adjustRightInd/>
      <w:snapToGrid/>
      <w:spacing w:line="240" w:lineRule="auto"/>
      <w:ind w:left="79" w:hanging="79" w:hangingChars="80"/>
    </w:pPr>
    <w:rPr>
      <w:rFonts w:ascii="宋体" w:hAnsi="宋体"/>
    </w:rPr>
  </w:style>
  <w:style w:type="paragraph" w:customStyle="1" w:styleId="113">
    <w:name w:val="标准文件_数字编号列项（二级）"/>
    <w:autoRedefine/>
    <w:qFormat/>
    <w:uiPriority w:val="0"/>
    <w:pPr>
      <w:numPr>
        <w:ilvl w:val="1"/>
        <w:numId w:val="13"/>
      </w:numPr>
      <w:jc w:val="both"/>
    </w:pPr>
    <w:rPr>
      <w:rFonts w:ascii="宋体" w:hAnsi="Times New Roman" w:eastAsia="宋体" w:cs="Times New Roman"/>
      <w:kern w:val="0"/>
      <w:sz w:val="21"/>
      <w:szCs w:val="20"/>
      <w:lang w:val="en-US" w:eastAsia="zh-CN" w:bidi="ar-SA"/>
    </w:rPr>
  </w:style>
  <w:style w:type="paragraph" w:customStyle="1" w:styleId="114">
    <w:name w:val="标准文件_英文注："/>
    <w:basedOn w:val="1"/>
    <w:next w:val="61"/>
    <w:autoRedefine/>
    <w:qFormat/>
    <w:uiPriority w:val="0"/>
    <w:pPr>
      <w:numPr>
        <w:ilvl w:val="0"/>
        <w:numId w:val="14"/>
      </w:numPr>
      <w:tabs>
        <w:tab w:val="left" w:pos="420"/>
      </w:tabs>
      <w:autoSpaceDE w:val="0"/>
      <w:autoSpaceDN w:val="0"/>
      <w:adjustRightInd w:val="0"/>
    </w:pPr>
    <w:rPr>
      <w:rFonts w:ascii="宋体" w:hAnsi="宋体" w:eastAsia="宋体" w:cs="Times New Roman"/>
      <w:kern w:val="0"/>
      <w:sz w:val="18"/>
      <w:szCs w:val="20"/>
    </w:rPr>
  </w:style>
  <w:style w:type="paragraph" w:customStyle="1" w:styleId="115">
    <w:name w:val="标准文件_英文注×："/>
    <w:basedOn w:val="1"/>
    <w:autoRedefine/>
    <w:qFormat/>
    <w:uiPriority w:val="0"/>
    <w:pPr>
      <w:numPr>
        <w:ilvl w:val="0"/>
        <w:numId w:val="15"/>
      </w:numPr>
      <w:tabs>
        <w:tab w:val="left" w:pos="210"/>
      </w:tabs>
      <w:autoSpaceDE w:val="0"/>
      <w:autoSpaceDN w:val="0"/>
      <w:adjustRightInd w:val="0"/>
    </w:pPr>
    <w:rPr>
      <w:rFonts w:ascii="宋体" w:hAnsi="宋体" w:eastAsia="宋体" w:cs="Times New Roman"/>
      <w:kern w:val="0"/>
      <w:szCs w:val="20"/>
    </w:rPr>
  </w:style>
  <w:style w:type="paragraph" w:customStyle="1" w:styleId="116">
    <w:name w:val="标准文件_正文表标题"/>
    <w:next w:val="61"/>
    <w:autoRedefine/>
    <w:qFormat/>
    <w:uiPriority w:val="0"/>
    <w:pPr>
      <w:numPr>
        <w:ilvl w:val="0"/>
        <w:numId w:val="16"/>
      </w:numPr>
      <w:tabs>
        <w:tab w:val="left" w:pos="0"/>
      </w:tabs>
      <w:spacing w:before="50" w:beforeLines="50" w:after="50" w:afterLines="50"/>
      <w:jc w:val="center"/>
    </w:pPr>
    <w:rPr>
      <w:rFonts w:ascii="黑体" w:hAnsi="Times New Roman" w:eastAsia="黑体" w:cs="Times New Roman"/>
      <w:kern w:val="0"/>
      <w:sz w:val="21"/>
      <w:szCs w:val="20"/>
      <w:lang w:val="en-US" w:eastAsia="zh-CN" w:bidi="ar-SA"/>
    </w:rPr>
  </w:style>
  <w:style w:type="paragraph" w:customStyle="1" w:styleId="117">
    <w:name w:val="标准文件_正文公式"/>
    <w:basedOn w:val="1"/>
    <w:next w:val="60"/>
    <w:autoRedefine/>
    <w:qFormat/>
    <w:uiPriority w:val="0"/>
    <w:pPr>
      <w:tabs>
        <w:tab w:val="center" w:pos="4678"/>
        <w:tab w:val="right" w:leader="middleDot" w:pos="9356"/>
      </w:tabs>
      <w:adjustRightInd w:val="0"/>
    </w:pPr>
    <w:rPr>
      <w:rFonts w:ascii="宋体" w:hAnsi="宋体" w:eastAsia="宋体" w:cs="Times New Roman"/>
      <w:szCs w:val="21"/>
    </w:rPr>
  </w:style>
  <w:style w:type="paragraph" w:customStyle="1" w:styleId="118">
    <w:name w:val="标准文件_正文图标题"/>
    <w:next w:val="61"/>
    <w:autoRedefine/>
    <w:qFormat/>
    <w:uiPriority w:val="0"/>
    <w:pPr>
      <w:numPr>
        <w:ilvl w:val="0"/>
        <w:numId w:val="17"/>
      </w:numPr>
      <w:spacing w:before="50" w:beforeLines="50" w:after="50" w:afterLines="50"/>
      <w:jc w:val="center"/>
    </w:pPr>
    <w:rPr>
      <w:rFonts w:ascii="黑体" w:hAnsi="Times New Roman" w:eastAsia="黑体" w:cs="Times New Roman"/>
      <w:kern w:val="0"/>
      <w:sz w:val="21"/>
      <w:szCs w:val="20"/>
      <w:lang w:val="en-US" w:eastAsia="zh-CN" w:bidi="ar-SA"/>
    </w:rPr>
  </w:style>
  <w:style w:type="paragraph" w:customStyle="1" w:styleId="119">
    <w:name w:val="标准文件_正文英文表标题"/>
    <w:next w:val="61"/>
    <w:autoRedefine/>
    <w:qFormat/>
    <w:uiPriority w:val="0"/>
    <w:pPr>
      <w:numPr>
        <w:ilvl w:val="0"/>
        <w:numId w:val="18"/>
      </w:numPr>
      <w:jc w:val="center"/>
    </w:pPr>
    <w:rPr>
      <w:rFonts w:ascii="黑体" w:hAnsi="Times New Roman" w:eastAsia="黑体" w:cs="Times New Roman"/>
      <w:kern w:val="0"/>
      <w:sz w:val="21"/>
      <w:szCs w:val="20"/>
      <w:lang w:val="en-US" w:eastAsia="zh-CN" w:bidi="ar-SA"/>
    </w:rPr>
  </w:style>
  <w:style w:type="paragraph" w:customStyle="1" w:styleId="120">
    <w:name w:val="标准文件_正文英文图标题"/>
    <w:next w:val="61"/>
    <w:autoRedefine/>
    <w:qFormat/>
    <w:uiPriority w:val="0"/>
    <w:pPr>
      <w:numPr>
        <w:ilvl w:val="0"/>
        <w:numId w:val="19"/>
      </w:numPr>
      <w:jc w:val="center"/>
    </w:pPr>
    <w:rPr>
      <w:rFonts w:ascii="黑体" w:hAnsi="Times New Roman" w:eastAsia="黑体" w:cs="Times New Roman"/>
      <w:kern w:val="0"/>
      <w:sz w:val="21"/>
      <w:szCs w:val="20"/>
      <w:lang w:val="en-US" w:eastAsia="zh-CN" w:bidi="ar-SA"/>
    </w:rPr>
  </w:style>
  <w:style w:type="paragraph" w:customStyle="1" w:styleId="121">
    <w:name w:val="标准文件_编号列项（三级）"/>
    <w:autoRedefine/>
    <w:qFormat/>
    <w:uiPriority w:val="0"/>
    <w:pPr>
      <w:numPr>
        <w:ilvl w:val="2"/>
        <w:numId w:val="13"/>
      </w:numPr>
    </w:pPr>
    <w:rPr>
      <w:rFonts w:ascii="宋体" w:hAnsi="Times New Roman" w:eastAsia="宋体" w:cs="Times New Roman"/>
      <w:kern w:val="0"/>
      <w:sz w:val="21"/>
      <w:szCs w:val="20"/>
      <w:lang w:val="en-US" w:eastAsia="zh-CN" w:bidi="ar-SA"/>
    </w:rPr>
  </w:style>
  <w:style w:type="paragraph" w:customStyle="1" w:styleId="122">
    <w:name w:val="二级无标题条"/>
    <w:basedOn w:val="1"/>
    <w:autoRedefine/>
    <w:qFormat/>
    <w:uiPriority w:val="0"/>
    <w:pPr>
      <w:numPr>
        <w:ilvl w:val="3"/>
        <w:numId w:val="20"/>
      </w:numPr>
    </w:pPr>
    <w:rPr>
      <w:rFonts w:ascii="宋体" w:hAnsi="宋体" w:eastAsia="宋体" w:cs="Times New Roman"/>
      <w:szCs w:val="24"/>
    </w:rPr>
  </w:style>
  <w:style w:type="paragraph" w:customStyle="1" w:styleId="123">
    <w:name w:val="发布部门"/>
    <w:next w:val="61"/>
    <w:autoRedefine/>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kern w:val="0"/>
      <w:sz w:val="36"/>
      <w:szCs w:val="20"/>
      <w:lang w:val="en-US" w:eastAsia="zh-CN" w:bidi="ar-SA"/>
    </w:rPr>
  </w:style>
  <w:style w:type="paragraph" w:customStyle="1" w:styleId="124">
    <w:name w:val="发布日期"/>
    <w:autoRedefine/>
    <w:qFormat/>
    <w:uiPriority w:val="0"/>
    <w:pPr>
      <w:framePr w:w="4000" w:h="473" w:hRule="exact" w:hSpace="180" w:vSpace="180" w:wrap="around" w:vAnchor="margin" w:hAnchor="margin" w:y="13511" w:anchorLock="1"/>
    </w:pPr>
    <w:rPr>
      <w:rFonts w:ascii="Times New Roman" w:hAnsi="Times New Roman" w:eastAsia="黑体" w:cs="Times New Roman"/>
      <w:kern w:val="0"/>
      <w:sz w:val="28"/>
      <w:szCs w:val="20"/>
      <w:lang w:val="en-US" w:eastAsia="zh-CN" w:bidi="ar-SA"/>
    </w:rPr>
  </w:style>
  <w:style w:type="paragraph" w:customStyle="1" w:styleId="125">
    <w:name w:val="封面标准代替信息"/>
    <w:basedOn w:val="126"/>
    <w:autoRedefine/>
    <w:qFormat/>
    <w:uiPriority w:val="0"/>
    <w:pPr>
      <w:framePr w:w="9138" w:h="1244" w:hRule="exact" w:wrap="auto" w:vAnchor="page" w:hAnchor="margin" w:y="2908"/>
      <w:kinsoku w:val="0"/>
      <w:overflowPunct w:val="0"/>
      <w:autoSpaceDE w:val="0"/>
      <w:autoSpaceDN w:val="0"/>
      <w:adjustRightInd w:val="0"/>
      <w:spacing w:before="57" w:line="280" w:lineRule="exact"/>
      <w:jc w:val="right"/>
      <w:textAlignment w:val="center"/>
    </w:pPr>
    <w:rPr>
      <w:rFonts w:ascii="宋体" w:hAnsi="Times New Roman" w:eastAsia="宋体" w:cs="Times New Roman"/>
      <w:kern w:val="0"/>
      <w:szCs w:val="20"/>
    </w:rPr>
  </w:style>
  <w:style w:type="paragraph" w:customStyle="1" w:styleId="126">
    <w:name w:val="封面标准号2"/>
    <w:basedOn w:val="127"/>
    <w:autoRedefine/>
    <w:qFormat/>
    <w:uiPriority w:val="0"/>
    <w:pPr>
      <w:adjustRightInd w:val="0"/>
      <w:spacing w:before="357" w:line="280" w:lineRule="exact"/>
    </w:pPr>
  </w:style>
  <w:style w:type="paragraph" w:customStyle="1" w:styleId="127">
    <w:name w:val="封面标准号1"/>
    <w:autoRedefine/>
    <w:qFormat/>
    <w:uiPriority w:val="0"/>
    <w:pPr>
      <w:widowControl w:val="0"/>
      <w:kinsoku w:val="0"/>
      <w:overflowPunct w:val="0"/>
      <w:autoSpaceDE w:val="0"/>
      <w:autoSpaceDN w:val="0"/>
      <w:spacing w:line="360" w:lineRule="exact"/>
      <w:jc w:val="right"/>
      <w:textAlignment w:val="center"/>
    </w:pPr>
    <w:rPr>
      <w:rFonts w:ascii="黑体" w:hAnsi="Times New Roman" w:eastAsia="黑体" w:cs="Times New Roman"/>
      <w:sz w:val="28"/>
      <w:lang w:val="en-US" w:eastAsia="zh-CN" w:bidi="ar-SA"/>
    </w:rPr>
  </w:style>
  <w:style w:type="paragraph" w:customStyle="1" w:styleId="128">
    <w:name w:val="封面标准名称"/>
    <w:autoRedefine/>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kern w:val="0"/>
      <w:sz w:val="52"/>
      <w:szCs w:val="20"/>
      <w:lang w:val="en-US" w:eastAsia="zh-CN" w:bidi="ar-SA"/>
    </w:rPr>
  </w:style>
  <w:style w:type="paragraph" w:customStyle="1" w:styleId="129">
    <w:name w:val="封面标准文稿编辑信息"/>
    <w:autoRedefine/>
    <w:qFormat/>
    <w:uiPriority w:val="0"/>
    <w:pPr>
      <w:spacing w:before="180" w:line="180" w:lineRule="exact"/>
      <w:jc w:val="center"/>
    </w:pPr>
    <w:rPr>
      <w:rFonts w:ascii="宋体" w:hAnsi="Times New Roman" w:eastAsia="宋体" w:cs="Times New Roman"/>
      <w:kern w:val="0"/>
      <w:sz w:val="21"/>
      <w:szCs w:val="20"/>
      <w:lang w:val="en-US" w:eastAsia="zh-CN" w:bidi="ar-SA"/>
    </w:rPr>
  </w:style>
  <w:style w:type="paragraph" w:customStyle="1" w:styleId="130">
    <w:name w:val="封面标准文稿类别"/>
    <w:autoRedefine/>
    <w:qFormat/>
    <w:uiPriority w:val="0"/>
    <w:pPr>
      <w:spacing w:before="440" w:line="400" w:lineRule="exact"/>
      <w:jc w:val="center"/>
    </w:pPr>
    <w:rPr>
      <w:rFonts w:ascii="宋体" w:hAnsi="Times New Roman" w:eastAsia="宋体" w:cs="Times New Roman"/>
      <w:kern w:val="0"/>
      <w:sz w:val="24"/>
      <w:szCs w:val="20"/>
      <w:lang w:val="en-US" w:eastAsia="zh-CN" w:bidi="ar-SA"/>
    </w:rPr>
  </w:style>
  <w:style w:type="paragraph" w:customStyle="1" w:styleId="131">
    <w:name w:val="封面标准英文名称"/>
    <w:autoRedefine/>
    <w:qFormat/>
    <w:uiPriority w:val="0"/>
    <w:pPr>
      <w:widowControl w:val="0"/>
      <w:spacing w:line="360" w:lineRule="exact"/>
      <w:jc w:val="center"/>
    </w:pPr>
    <w:rPr>
      <w:rFonts w:ascii="Times New Roman" w:hAnsi="Times New Roman" w:eastAsia="宋体" w:cs="Times New Roman"/>
      <w:kern w:val="0"/>
      <w:sz w:val="28"/>
      <w:szCs w:val="20"/>
      <w:lang w:val="en-US" w:eastAsia="zh-CN" w:bidi="ar-SA"/>
    </w:rPr>
  </w:style>
  <w:style w:type="paragraph" w:customStyle="1" w:styleId="132">
    <w:name w:val="封面一致性程度标识"/>
    <w:autoRedefine/>
    <w:qFormat/>
    <w:uiPriority w:val="0"/>
    <w:pPr>
      <w:spacing w:before="440" w:line="440" w:lineRule="exact"/>
      <w:jc w:val="center"/>
    </w:pPr>
    <w:rPr>
      <w:rFonts w:ascii="Times New Roman" w:hAnsi="Times New Roman" w:eastAsia="宋体" w:cs="Times New Roman"/>
      <w:kern w:val="0"/>
      <w:sz w:val="28"/>
      <w:szCs w:val="20"/>
      <w:lang w:val="en-US" w:eastAsia="zh-CN" w:bidi="ar-SA"/>
    </w:rPr>
  </w:style>
  <w:style w:type="paragraph" w:customStyle="1" w:styleId="133">
    <w:name w:val="封面正文"/>
    <w:autoRedefine/>
    <w:qFormat/>
    <w:uiPriority w:val="0"/>
    <w:pPr>
      <w:jc w:val="both"/>
    </w:pPr>
    <w:rPr>
      <w:rFonts w:ascii="Times New Roman" w:hAnsi="Times New Roman" w:eastAsia="宋体" w:cs="Times New Roman"/>
      <w:kern w:val="0"/>
      <w:sz w:val="20"/>
      <w:szCs w:val="20"/>
      <w:lang w:val="en-US" w:eastAsia="zh-CN" w:bidi="ar-SA"/>
    </w:rPr>
  </w:style>
  <w:style w:type="paragraph" w:customStyle="1" w:styleId="134">
    <w:name w:val="附录二级无标题条"/>
    <w:basedOn w:val="1"/>
    <w:next w:val="61"/>
    <w:autoRedefine/>
    <w:qFormat/>
    <w:uiPriority w:val="0"/>
    <w:pPr>
      <w:widowControl/>
      <w:wordWrap w:val="0"/>
      <w:overflowPunct w:val="0"/>
      <w:autoSpaceDE w:val="0"/>
      <w:autoSpaceDN w:val="0"/>
      <w:textAlignment w:val="baseline"/>
      <w:outlineLvl w:val="3"/>
    </w:pPr>
    <w:rPr>
      <w:rFonts w:ascii="宋体" w:hAnsi="宋体" w:eastAsia="宋体" w:cs="Times New Roman"/>
      <w:kern w:val="21"/>
      <w:szCs w:val="21"/>
    </w:rPr>
  </w:style>
  <w:style w:type="paragraph" w:customStyle="1" w:styleId="135">
    <w:name w:val="附录三级无标题条"/>
    <w:basedOn w:val="134"/>
    <w:next w:val="61"/>
    <w:autoRedefine/>
    <w:qFormat/>
    <w:uiPriority w:val="0"/>
    <w:pPr>
      <w:outlineLvl w:val="4"/>
    </w:pPr>
  </w:style>
  <w:style w:type="paragraph" w:customStyle="1" w:styleId="136">
    <w:name w:val="附录四级无标题条"/>
    <w:basedOn w:val="135"/>
    <w:next w:val="61"/>
    <w:autoRedefine/>
    <w:qFormat/>
    <w:uiPriority w:val="0"/>
    <w:pPr>
      <w:outlineLvl w:val="5"/>
    </w:pPr>
  </w:style>
  <w:style w:type="paragraph" w:customStyle="1" w:styleId="137">
    <w:name w:val="附录图"/>
    <w:next w:val="61"/>
    <w:autoRedefine/>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szCs w:val="20"/>
      <w:lang w:val="en-US" w:eastAsia="zh-CN" w:bidi="ar-SA"/>
    </w:rPr>
  </w:style>
  <w:style w:type="paragraph" w:customStyle="1" w:styleId="138">
    <w:name w:val="标准文件_一级项"/>
    <w:autoRedefine/>
    <w:qFormat/>
    <w:uiPriority w:val="0"/>
    <w:pPr>
      <w:numPr>
        <w:ilvl w:val="0"/>
        <w:numId w:val="21"/>
      </w:numPr>
    </w:pPr>
    <w:rPr>
      <w:rFonts w:ascii="宋体" w:hAnsi="Times New Roman" w:eastAsia="宋体" w:cs="Times New Roman"/>
      <w:kern w:val="0"/>
      <w:sz w:val="21"/>
      <w:szCs w:val="20"/>
      <w:lang w:val="en-US" w:eastAsia="zh-CN" w:bidi="ar-SA"/>
    </w:rPr>
  </w:style>
  <w:style w:type="paragraph" w:customStyle="1" w:styleId="139">
    <w:name w:val="附录五级无标题条"/>
    <w:basedOn w:val="136"/>
    <w:next w:val="61"/>
    <w:autoRedefine/>
    <w:qFormat/>
    <w:uiPriority w:val="0"/>
    <w:pPr>
      <w:outlineLvl w:val="6"/>
    </w:pPr>
  </w:style>
  <w:style w:type="paragraph" w:customStyle="1" w:styleId="140">
    <w:name w:val="附录性质"/>
    <w:basedOn w:val="1"/>
    <w:autoRedefine/>
    <w:qFormat/>
    <w:uiPriority w:val="0"/>
    <w:pPr>
      <w:widowControl/>
      <w:spacing w:line="400" w:lineRule="exact"/>
      <w:jc w:val="center"/>
    </w:pPr>
    <w:rPr>
      <w:rFonts w:ascii="黑体" w:hAnsi="Calibri" w:eastAsia="黑体" w:cs="Times New Roman"/>
      <w:szCs w:val="21"/>
    </w:rPr>
  </w:style>
  <w:style w:type="paragraph" w:customStyle="1" w:styleId="141">
    <w:name w:val="附录一级无标题条"/>
    <w:basedOn w:val="91"/>
    <w:next w:val="61"/>
    <w:autoRedefine/>
    <w:qFormat/>
    <w:uiPriority w:val="0"/>
    <w:pPr>
      <w:autoSpaceDN w:val="0"/>
      <w:outlineLvl w:val="2"/>
    </w:pPr>
    <w:rPr>
      <w:rFonts w:ascii="宋体" w:hAnsi="宋体" w:eastAsia="宋体"/>
    </w:rPr>
  </w:style>
  <w:style w:type="character" w:customStyle="1" w:styleId="142">
    <w:name w:val="个人答复风格"/>
    <w:autoRedefine/>
    <w:qFormat/>
    <w:uiPriority w:val="0"/>
    <w:rPr>
      <w:rFonts w:ascii="Arial" w:hAnsi="Arial" w:eastAsia="宋体" w:cs="Arial"/>
      <w:color w:val="auto"/>
      <w:spacing w:val="0"/>
      <w:sz w:val="20"/>
    </w:rPr>
  </w:style>
  <w:style w:type="character" w:customStyle="1" w:styleId="143">
    <w:name w:val="个人撰写风格"/>
    <w:autoRedefine/>
    <w:qFormat/>
    <w:uiPriority w:val="0"/>
    <w:rPr>
      <w:rFonts w:ascii="Arial" w:hAnsi="Arial" w:eastAsia="宋体" w:cs="Arial"/>
      <w:color w:val="auto"/>
      <w:spacing w:val="0"/>
      <w:sz w:val="20"/>
    </w:rPr>
  </w:style>
  <w:style w:type="paragraph" w:customStyle="1" w:styleId="144">
    <w:name w:val="脚注后续"/>
    <w:autoRedefine/>
    <w:qFormat/>
    <w:uiPriority w:val="0"/>
    <w:pPr>
      <w:ind w:left="350" w:leftChars="350"/>
      <w:jc w:val="both"/>
    </w:pPr>
    <w:rPr>
      <w:rFonts w:ascii="宋体" w:hAnsi="Times New Roman" w:eastAsia="宋体" w:cs="Times New Roman"/>
      <w:kern w:val="0"/>
      <w:sz w:val="18"/>
      <w:szCs w:val="20"/>
      <w:lang w:val="en-US" w:eastAsia="zh-CN" w:bidi="ar-SA"/>
    </w:rPr>
  </w:style>
  <w:style w:type="paragraph" w:customStyle="1" w:styleId="145">
    <w:name w:val="列项——"/>
    <w:autoRedefine/>
    <w:qFormat/>
    <w:uiPriority w:val="0"/>
    <w:pPr>
      <w:widowControl w:val="0"/>
      <w:numPr>
        <w:ilvl w:val="0"/>
        <w:numId w:val="22"/>
      </w:numPr>
      <w:jc w:val="both"/>
    </w:pPr>
    <w:rPr>
      <w:rFonts w:ascii="宋体" w:hAnsi="宋体" w:eastAsia="宋体" w:cs="Times New Roman"/>
      <w:kern w:val="0"/>
      <w:sz w:val="21"/>
      <w:szCs w:val="20"/>
      <w:lang w:val="en-US" w:eastAsia="zh-CN" w:bidi="ar-SA"/>
    </w:rPr>
  </w:style>
  <w:style w:type="paragraph" w:customStyle="1" w:styleId="146">
    <w:name w:val="列项·"/>
    <w:basedOn w:val="61"/>
    <w:autoRedefine/>
    <w:qFormat/>
    <w:uiPriority w:val="0"/>
    <w:pPr>
      <w:tabs>
        <w:tab w:val="left" w:pos="840"/>
      </w:tabs>
    </w:pPr>
  </w:style>
  <w:style w:type="paragraph" w:customStyle="1" w:styleId="147">
    <w:name w:val="目次、索引正文"/>
    <w:autoRedefine/>
    <w:qFormat/>
    <w:uiPriority w:val="0"/>
    <w:pPr>
      <w:spacing w:line="320" w:lineRule="exact"/>
      <w:jc w:val="both"/>
    </w:pPr>
    <w:rPr>
      <w:rFonts w:ascii="宋体" w:hAnsi="Times New Roman" w:eastAsia="宋体" w:cs="Times New Roman"/>
      <w:kern w:val="0"/>
      <w:sz w:val="21"/>
      <w:szCs w:val="20"/>
      <w:lang w:val="en-US" w:eastAsia="zh-CN" w:bidi="ar-SA"/>
    </w:rPr>
  </w:style>
  <w:style w:type="paragraph" w:customStyle="1" w:styleId="148">
    <w:name w:val="目录 21"/>
    <w:basedOn w:val="1"/>
    <w:next w:val="1"/>
    <w:autoRedefine/>
    <w:semiHidden/>
    <w:qFormat/>
    <w:uiPriority w:val="0"/>
    <w:pPr>
      <w:jc w:val="left"/>
    </w:pPr>
    <w:rPr>
      <w:rFonts w:ascii="Calibri" w:hAnsi="Calibri" w:eastAsia="宋体" w:cs="Times New Roman"/>
      <w:bCs/>
      <w:iCs/>
      <w:szCs w:val="21"/>
    </w:rPr>
  </w:style>
  <w:style w:type="paragraph" w:customStyle="1" w:styleId="149">
    <w:name w:val="目录 31"/>
    <w:basedOn w:val="1"/>
    <w:next w:val="1"/>
    <w:autoRedefine/>
    <w:semiHidden/>
    <w:qFormat/>
    <w:uiPriority w:val="0"/>
    <w:pPr>
      <w:adjustRightInd w:val="0"/>
    </w:pPr>
    <w:rPr>
      <w:rFonts w:ascii="宋体" w:hAnsi="宋体" w:eastAsia="宋体" w:cs="Times New Roman"/>
      <w:iCs/>
      <w:szCs w:val="21"/>
    </w:rPr>
  </w:style>
  <w:style w:type="paragraph" w:customStyle="1" w:styleId="150">
    <w:name w:val="目录 41"/>
    <w:basedOn w:val="1"/>
    <w:next w:val="1"/>
    <w:autoRedefine/>
    <w:semiHidden/>
    <w:qFormat/>
    <w:uiPriority w:val="0"/>
    <w:pPr>
      <w:jc w:val="left"/>
    </w:pPr>
    <w:rPr>
      <w:rFonts w:ascii="Calibri" w:hAnsi="Calibri" w:eastAsia="宋体" w:cs="Times New Roman"/>
      <w:szCs w:val="21"/>
    </w:rPr>
  </w:style>
  <w:style w:type="paragraph" w:customStyle="1" w:styleId="151">
    <w:name w:val="目录 51"/>
    <w:basedOn w:val="1"/>
    <w:next w:val="1"/>
    <w:autoRedefine/>
    <w:semiHidden/>
    <w:qFormat/>
    <w:uiPriority w:val="0"/>
    <w:pPr>
      <w:adjustRightInd w:val="0"/>
    </w:pPr>
    <w:rPr>
      <w:rFonts w:ascii="宋体" w:hAnsi="宋体" w:eastAsia="宋体" w:cs="Times New Roman"/>
      <w:szCs w:val="21"/>
    </w:rPr>
  </w:style>
  <w:style w:type="paragraph" w:customStyle="1" w:styleId="152">
    <w:name w:val="目录 61"/>
    <w:basedOn w:val="1"/>
    <w:next w:val="1"/>
    <w:autoRedefine/>
    <w:semiHidden/>
    <w:qFormat/>
    <w:uiPriority w:val="0"/>
    <w:pPr>
      <w:jc w:val="left"/>
    </w:pPr>
    <w:rPr>
      <w:rFonts w:ascii="Calibri" w:hAnsi="Calibri" w:eastAsia="宋体" w:cs="Times New Roman"/>
      <w:szCs w:val="21"/>
    </w:rPr>
  </w:style>
  <w:style w:type="paragraph" w:customStyle="1" w:styleId="153">
    <w:name w:val="目录 71"/>
    <w:basedOn w:val="152"/>
    <w:autoRedefine/>
    <w:semiHidden/>
    <w:qFormat/>
    <w:uiPriority w:val="0"/>
    <w:pPr>
      <w:ind w:left="1260"/>
    </w:pPr>
  </w:style>
  <w:style w:type="paragraph" w:customStyle="1" w:styleId="154">
    <w:name w:val="目录 81"/>
    <w:basedOn w:val="153"/>
    <w:autoRedefine/>
    <w:semiHidden/>
    <w:qFormat/>
    <w:uiPriority w:val="0"/>
    <w:pPr>
      <w:ind w:left="1470"/>
    </w:pPr>
  </w:style>
  <w:style w:type="paragraph" w:customStyle="1" w:styleId="155">
    <w:name w:val="目录 91"/>
    <w:basedOn w:val="154"/>
    <w:autoRedefine/>
    <w:semiHidden/>
    <w:qFormat/>
    <w:uiPriority w:val="0"/>
    <w:pPr>
      <w:ind w:left="1680"/>
    </w:pPr>
  </w:style>
  <w:style w:type="paragraph" w:customStyle="1" w:styleId="156">
    <w:name w:val="其他标准称谓"/>
    <w:autoRedefine/>
    <w:qFormat/>
    <w:uiPriority w:val="0"/>
    <w:pPr>
      <w:spacing w:line="0" w:lineRule="atLeast"/>
      <w:jc w:val="distribute"/>
    </w:pPr>
    <w:rPr>
      <w:rFonts w:ascii="黑体" w:hAnsi="宋体" w:eastAsia="黑体" w:cs="Times New Roman"/>
      <w:kern w:val="0"/>
      <w:sz w:val="52"/>
      <w:szCs w:val="20"/>
      <w:lang w:val="en-US" w:eastAsia="zh-CN" w:bidi="ar-SA"/>
    </w:rPr>
  </w:style>
  <w:style w:type="paragraph" w:customStyle="1" w:styleId="157">
    <w:name w:val="其他发布部门"/>
    <w:basedOn w:val="123"/>
    <w:autoRedefine/>
    <w:qFormat/>
    <w:uiPriority w:val="0"/>
    <w:pPr>
      <w:framePr w:wrap="around"/>
      <w:spacing w:line="0" w:lineRule="atLeast"/>
    </w:pPr>
    <w:rPr>
      <w:rFonts w:ascii="黑体" w:eastAsia="黑体"/>
      <w:b w:val="0"/>
    </w:rPr>
  </w:style>
  <w:style w:type="paragraph" w:customStyle="1" w:styleId="158">
    <w:name w:val="前言标题"/>
    <w:next w:val="1"/>
    <w:autoRedefine/>
    <w:qFormat/>
    <w:uiPriority w:val="0"/>
    <w:pPr>
      <w:numPr>
        <w:ilvl w:val="0"/>
        <w:numId w:val="2"/>
      </w:numPr>
      <w:shd w:val="clear" w:color="FFFFFF" w:fill="FFFFFF"/>
      <w:spacing w:before="540" w:after="600"/>
      <w:jc w:val="center"/>
      <w:outlineLvl w:val="0"/>
    </w:pPr>
    <w:rPr>
      <w:rFonts w:ascii="黑体" w:hAnsi="Times New Roman" w:eastAsia="黑体" w:cs="Times New Roman"/>
      <w:kern w:val="0"/>
      <w:sz w:val="32"/>
      <w:szCs w:val="20"/>
      <w:lang w:val="en-US" w:eastAsia="zh-CN" w:bidi="ar-SA"/>
    </w:rPr>
  </w:style>
  <w:style w:type="paragraph" w:customStyle="1" w:styleId="159">
    <w:name w:val="三级无标题条"/>
    <w:basedOn w:val="1"/>
    <w:autoRedefine/>
    <w:qFormat/>
    <w:uiPriority w:val="0"/>
    <w:pPr>
      <w:numPr>
        <w:ilvl w:val="4"/>
        <w:numId w:val="20"/>
      </w:numPr>
    </w:pPr>
    <w:rPr>
      <w:rFonts w:ascii="宋体" w:hAnsi="宋体" w:eastAsia="宋体" w:cs="Times New Roman"/>
      <w:szCs w:val="24"/>
    </w:rPr>
  </w:style>
  <w:style w:type="paragraph" w:customStyle="1" w:styleId="160">
    <w:name w:val="实施日期"/>
    <w:basedOn w:val="124"/>
    <w:autoRedefine/>
    <w:qFormat/>
    <w:uiPriority w:val="0"/>
    <w:pPr>
      <w:framePr w:hSpace="0" w:wrap="around" w:xAlign="right"/>
      <w:jc w:val="right"/>
    </w:pPr>
  </w:style>
  <w:style w:type="paragraph" w:customStyle="1" w:styleId="161">
    <w:name w:val="四级无标题条"/>
    <w:basedOn w:val="1"/>
    <w:autoRedefine/>
    <w:qFormat/>
    <w:uiPriority w:val="0"/>
    <w:pPr>
      <w:numPr>
        <w:ilvl w:val="5"/>
        <w:numId w:val="20"/>
      </w:numPr>
    </w:pPr>
    <w:rPr>
      <w:rFonts w:ascii="宋体" w:hAnsi="宋体" w:eastAsia="宋体" w:cs="Times New Roman"/>
      <w:szCs w:val="24"/>
    </w:rPr>
  </w:style>
  <w:style w:type="paragraph" w:customStyle="1" w:styleId="162">
    <w:name w:val="文献分类号"/>
    <w:autoRedefine/>
    <w:qFormat/>
    <w:uiPriority w:val="0"/>
    <w:pPr>
      <w:framePr w:hSpace="180" w:vSpace="180" w:wrap="around" w:vAnchor="margin" w:hAnchor="margin" w:y="1" w:anchorLock="1"/>
      <w:widowControl w:val="0"/>
      <w:textAlignment w:val="center"/>
    </w:pPr>
    <w:rPr>
      <w:rFonts w:ascii="Times New Roman" w:hAnsi="Times New Roman" w:eastAsia="黑体" w:cs="Times New Roman"/>
      <w:kern w:val="0"/>
      <w:sz w:val="21"/>
      <w:szCs w:val="20"/>
      <w:lang w:val="en-US" w:eastAsia="zh-CN" w:bidi="ar-SA"/>
    </w:rPr>
  </w:style>
  <w:style w:type="paragraph" w:customStyle="1" w:styleId="163">
    <w:name w:val="无标题条"/>
    <w:next w:val="61"/>
    <w:autoRedefine/>
    <w:qFormat/>
    <w:uiPriority w:val="0"/>
    <w:pPr>
      <w:jc w:val="both"/>
    </w:pPr>
    <w:rPr>
      <w:rFonts w:ascii="宋体" w:hAnsi="宋体" w:eastAsia="宋体" w:cs="Times New Roman"/>
      <w:kern w:val="0"/>
      <w:sz w:val="21"/>
      <w:szCs w:val="20"/>
      <w:lang w:val="en-US" w:eastAsia="zh-CN" w:bidi="ar-SA"/>
    </w:rPr>
  </w:style>
  <w:style w:type="paragraph" w:customStyle="1" w:styleId="164">
    <w:name w:val="五级无标题条"/>
    <w:basedOn w:val="1"/>
    <w:autoRedefine/>
    <w:qFormat/>
    <w:uiPriority w:val="0"/>
    <w:pPr>
      <w:numPr>
        <w:ilvl w:val="6"/>
        <w:numId w:val="20"/>
      </w:numPr>
      <w:spacing w:line="400" w:lineRule="exact"/>
    </w:pPr>
    <w:rPr>
      <w:rFonts w:ascii="Calibri" w:hAnsi="Calibri" w:eastAsia="宋体" w:cs="Times New Roman"/>
      <w:szCs w:val="24"/>
    </w:rPr>
  </w:style>
  <w:style w:type="paragraph" w:customStyle="1" w:styleId="165">
    <w:name w:val="一级无标题条"/>
    <w:basedOn w:val="1"/>
    <w:autoRedefine/>
    <w:qFormat/>
    <w:uiPriority w:val="0"/>
    <w:pPr>
      <w:numPr>
        <w:ilvl w:val="2"/>
        <w:numId w:val="20"/>
      </w:numPr>
      <w:spacing w:before="10" w:after="10"/>
    </w:pPr>
    <w:rPr>
      <w:rFonts w:ascii="宋体" w:hAnsi="宋体" w:eastAsia="宋体" w:cs="Times New Roman"/>
      <w:szCs w:val="24"/>
    </w:rPr>
  </w:style>
  <w:style w:type="paragraph" w:customStyle="1" w:styleId="166">
    <w:name w:val="注:后续"/>
    <w:autoRedefine/>
    <w:qFormat/>
    <w:uiPriority w:val="0"/>
    <w:pPr>
      <w:spacing w:line="300" w:lineRule="exact"/>
      <w:ind w:left="600" w:leftChars="400" w:hanging="200" w:hangingChars="200"/>
      <w:jc w:val="both"/>
    </w:pPr>
    <w:rPr>
      <w:rFonts w:ascii="宋体" w:hAnsi="Times New Roman" w:eastAsia="宋体" w:cs="Times New Roman"/>
      <w:kern w:val="0"/>
      <w:sz w:val="18"/>
      <w:szCs w:val="20"/>
      <w:lang w:val="en-US" w:eastAsia="zh-CN" w:bidi="ar-SA"/>
    </w:rPr>
  </w:style>
  <w:style w:type="paragraph" w:customStyle="1" w:styleId="167">
    <w:name w:val="注×:后续"/>
    <w:basedOn w:val="166"/>
    <w:autoRedefine/>
    <w:qFormat/>
    <w:uiPriority w:val="0"/>
    <w:pPr>
      <w:ind w:left="1406" w:leftChars="0" w:hanging="499" w:firstLineChars="0"/>
    </w:pPr>
  </w:style>
  <w:style w:type="paragraph" w:customStyle="1" w:styleId="168">
    <w:name w:val="标准文件_一级无标题"/>
    <w:basedOn w:val="109"/>
    <w:autoRedefine/>
    <w:qFormat/>
    <w:uiPriority w:val="0"/>
    <w:pPr>
      <w:spacing w:before="0" w:beforeLines="0" w:after="0" w:afterLines="0"/>
      <w:outlineLvl w:val="9"/>
    </w:pPr>
    <w:rPr>
      <w:rFonts w:ascii="宋体" w:eastAsia="宋体"/>
    </w:rPr>
  </w:style>
  <w:style w:type="paragraph" w:customStyle="1" w:styleId="169">
    <w:name w:val="标准文件_五级无标题"/>
    <w:basedOn w:val="107"/>
    <w:autoRedefine/>
    <w:qFormat/>
    <w:uiPriority w:val="0"/>
    <w:pPr>
      <w:spacing w:before="0" w:beforeLines="0" w:after="0" w:afterLines="0"/>
      <w:outlineLvl w:val="9"/>
    </w:pPr>
    <w:rPr>
      <w:rFonts w:ascii="宋体" w:eastAsia="宋体"/>
    </w:rPr>
  </w:style>
  <w:style w:type="paragraph" w:customStyle="1" w:styleId="170">
    <w:name w:val="标准文件_三级无标题"/>
    <w:basedOn w:val="98"/>
    <w:autoRedefine/>
    <w:qFormat/>
    <w:uiPriority w:val="0"/>
    <w:pPr>
      <w:spacing w:before="0" w:beforeLines="0" w:after="0" w:afterLines="0"/>
      <w:outlineLvl w:val="9"/>
    </w:pPr>
    <w:rPr>
      <w:rFonts w:ascii="宋体" w:eastAsia="宋体"/>
    </w:rPr>
  </w:style>
  <w:style w:type="paragraph" w:customStyle="1" w:styleId="171">
    <w:name w:val="标准文件_二级无标题"/>
    <w:basedOn w:val="70"/>
    <w:autoRedefine/>
    <w:qFormat/>
    <w:uiPriority w:val="0"/>
    <w:pPr>
      <w:spacing w:before="0" w:beforeLines="0" w:after="0" w:afterLines="0"/>
      <w:outlineLvl w:val="9"/>
    </w:pPr>
    <w:rPr>
      <w:rFonts w:ascii="宋体" w:eastAsia="宋体"/>
    </w:rPr>
  </w:style>
  <w:style w:type="paragraph" w:customStyle="1" w:styleId="172">
    <w:name w:val="标准_四级无标题"/>
    <w:basedOn w:val="102"/>
    <w:next w:val="61"/>
    <w:autoRedefine/>
    <w:qFormat/>
    <w:uiPriority w:val="0"/>
    <w:rPr>
      <w:rFonts w:eastAsia="宋体"/>
    </w:rPr>
  </w:style>
  <w:style w:type="paragraph" w:customStyle="1" w:styleId="173">
    <w:name w:val="标准文件_四级无标题"/>
    <w:basedOn w:val="102"/>
    <w:autoRedefine/>
    <w:qFormat/>
    <w:uiPriority w:val="0"/>
    <w:pPr>
      <w:spacing w:before="0" w:beforeLines="0" w:after="0" w:afterLines="0"/>
      <w:outlineLvl w:val="9"/>
    </w:pPr>
    <w:rPr>
      <w:rFonts w:ascii="宋体" w:hAnsi="黑体" w:eastAsia="宋体"/>
      <w:szCs w:val="52"/>
    </w:rPr>
  </w:style>
  <w:style w:type="paragraph" w:customStyle="1" w:styleId="174">
    <w:name w:val="标准文件_大写罗马数字编号列项"/>
    <w:basedOn w:val="61"/>
    <w:autoRedefine/>
    <w:qFormat/>
    <w:uiPriority w:val="0"/>
    <w:pPr>
      <w:numPr>
        <w:ilvl w:val="0"/>
        <w:numId w:val="23"/>
      </w:numPr>
      <w:ind w:firstLine="0" w:firstLineChars="0"/>
    </w:pPr>
    <w:rPr>
      <w:rFonts w:ascii="Times New Roman" w:cs="Arial"/>
      <w:szCs w:val="28"/>
    </w:rPr>
  </w:style>
  <w:style w:type="paragraph" w:customStyle="1" w:styleId="175">
    <w:name w:val="标准文件_小写罗马数字编号列项"/>
    <w:basedOn w:val="61"/>
    <w:autoRedefine/>
    <w:qFormat/>
    <w:uiPriority w:val="0"/>
    <w:pPr>
      <w:numPr>
        <w:ilvl w:val="0"/>
        <w:numId w:val="24"/>
      </w:numPr>
      <w:ind w:firstLine="0" w:firstLineChars="0"/>
    </w:pPr>
    <w:rPr>
      <w:rFonts w:cs="Arial"/>
      <w:szCs w:val="28"/>
    </w:rPr>
  </w:style>
  <w:style w:type="paragraph" w:customStyle="1" w:styleId="176">
    <w:name w:val="标准文件_附录标题"/>
    <w:basedOn w:val="81"/>
    <w:autoRedefine/>
    <w:qFormat/>
    <w:uiPriority w:val="0"/>
    <w:pPr>
      <w:numPr>
        <w:numId w:val="0"/>
      </w:numPr>
      <w:spacing w:after="280"/>
      <w:outlineLvl w:val="9"/>
    </w:pPr>
  </w:style>
  <w:style w:type="paragraph" w:customStyle="1" w:styleId="177">
    <w:name w:val="标准文件_二级项"/>
    <w:autoRedefine/>
    <w:qFormat/>
    <w:uiPriority w:val="0"/>
    <w:rPr>
      <w:rFonts w:ascii="宋体" w:hAnsi="Times New Roman" w:eastAsia="宋体" w:cs="Times New Roman"/>
      <w:kern w:val="0"/>
      <w:sz w:val="21"/>
      <w:szCs w:val="20"/>
      <w:lang w:val="en-US" w:eastAsia="zh-CN" w:bidi="ar-SA"/>
    </w:rPr>
  </w:style>
  <w:style w:type="paragraph" w:customStyle="1" w:styleId="178">
    <w:name w:val="标准文件_三级项"/>
    <w:basedOn w:val="1"/>
    <w:autoRedefine/>
    <w:qFormat/>
    <w:uiPriority w:val="0"/>
    <w:pPr>
      <w:numPr>
        <w:ilvl w:val="2"/>
        <w:numId w:val="21"/>
      </w:numPr>
      <w:adjustRightInd w:val="0"/>
      <w:spacing w:line="536870612" w:lineRule="auto"/>
    </w:pPr>
    <w:rPr>
      <w:rFonts w:ascii="Times New Roman" w:hAnsi="Times New Roman" w:eastAsia="宋体" w:cs="Times New Roman"/>
      <w:szCs w:val="21"/>
    </w:rPr>
  </w:style>
  <w:style w:type="paragraph" w:customStyle="1" w:styleId="179">
    <w:name w:val="图表脚注说明"/>
    <w:basedOn w:val="1"/>
    <w:next w:val="61"/>
    <w:autoRedefine/>
    <w:qFormat/>
    <w:uiPriority w:val="0"/>
    <w:pPr>
      <w:numPr>
        <w:ilvl w:val="0"/>
        <w:numId w:val="25"/>
      </w:numPr>
    </w:pPr>
    <w:rPr>
      <w:rFonts w:ascii="宋体" w:hAnsi="Times New Roman" w:eastAsia="宋体" w:cs="Times New Roman"/>
      <w:sz w:val="18"/>
      <w:szCs w:val="18"/>
    </w:rPr>
  </w:style>
  <w:style w:type="paragraph" w:customStyle="1" w:styleId="180">
    <w:name w:val="标准文件_字母编号列项（一级）"/>
    <w:autoRedefine/>
    <w:qFormat/>
    <w:uiPriority w:val="0"/>
    <w:pPr>
      <w:numPr>
        <w:ilvl w:val="0"/>
        <w:numId w:val="13"/>
      </w:numPr>
      <w:jc w:val="both"/>
    </w:pPr>
    <w:rPr>
      <w:rFonts w:ascii="宋体" w:hAnsi="Times New Roman" w:eastAsia="宋体" w:cs="Times New Roman"/>
      <w:kern w:val="0"/>
      <w:sz w:val="21"/>
      <w:szCs w:val="20"/>
      <w:lang w:val="en-US" w:eastAsia="zh-CN" w:bidi="ar-SA"/>
    </w:rPr>
  </w:style>
  <w:style w:type="paragraph" w:customStyle="1" w:styleId="181">
    <w:name w:val="标准文件_索引字母"/>
    <w:next w:val="61"/>
    <w:autoRedefine/>
    <w:qFormat/>
    <w:uiPriority w:val="0"/>
    <w:pPr>
      <w:jc w:val="center"/>
    </w:pPr>
    <w:rPr>
      <w:rFonts w:ascii="宋体" w:hAnsi="宋体" w:eastAsia="Times New Roman" w:cs="Times New Roman"/>
      <w:b/>
      <w:kern w:val="2"/>
      <w:sz w:val="21"/>
      <w:szCs w:val="20"/>
      <w:lang w:val="en-US" w:eastAsia="zh-CN" w:bidi="ar-SA"/>
    </w:rPr>
  </w:style>
  <w:style w:type="paragraph" w:customStyle="1" w:styleId="182">
    <w:name w:val="标准文件_附录前"/>
    <w:next w:val="61"/>
    <w:autoRedefine/>
    <w:qFormat/>
    <w:uiPriority w:val="0"/>
    <w:pPr>
      <w:spacing w:line="20" w:lineRule="atLeast"/>
      <w:ind w:firstLine="200"/>
    </w:pPr>
    <w:rPr>
      <w:rFonts w:ascii="宋体" w:hAnsi="宋体" w:eastAsia="宋体" w:cs="Times New Roman"/>
      <w:kern w:val="2"/>
      <w:sz w:val="10"/>
      <w:szCs w:val="20"/>
      <w:lang w:val="en-US" w:eastAsia="zh-CN" w:bidi="ar-SA"/>
    </w:rPr>
  </w:style>
  <w:style w:type="paragraph" w:customStyle="1" w:styleId="183">
    <w:name w:val="标准文件_正文标准名称"/>
    <w:autoRedefine/>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84">
    <w:name w:val="标准文件_表格"/>
    <w:basedOn w:val="61"/>
    <w:autoRedefine/>
    <w:qFormat/>
    <w:uiPriority w:val="0"/>
    <w:pPr>
      <w:ind w:firstLine="0" w:firstLineChars="0"/>
      <w:jc w:val="center"/>
    </w:pPr>
    <w:rPr>
      <w:sz w:val="18"/>
    </w:rPr>
  </w:style>
  <w:style w:type="paragraph" w:customStyle="1" w:styleId="185">
    <w:name w:val="标准文件_注："/>
    <w:next w:val="61"/>
    <w:autoRedefine/>
    <w:qFormat/>
    <w:uiPriority w:val="0"/>
    <w:pPr>
      <w:widowControl w:val="0"/>
      <w:numPr>
        <w:ilvl w:val="0"/>
        <w:numId w:val="26"/>
      </w:numPr>
      <w:autoSpaceDE w:val="0"/>
      <w:autoSpaceDN w:val="0"/>
      <w:jc w:val="both"/>
    </w:pPr>
    <w:rPr>
      <w:rFonts w:ascii="宋体" w:hAnsi="Times New Roman" w:eastAsia="宋体" w:cs="Times New Roman"/>
      <w:kern w:val="0"/>
      <w:sz w:val="18"/>
      <w:szCs w:val="18"/>
      <w:lang w:val="en-US" w:eastAsia="zh-CN" w:bidi="ar-SA"/>
    </w:rPr>
  </w:style>
  <w:style w:type="paragraph" w:customStyle="1" w:styleId="186">
    <w:name w:val="标准文件_注×："/>
    <w:autoRedefine/>
    <w:qFormat/>
    <w:uiPriority w:val="0"/>
    <w:pPr>
      <w:widowControl w:val="0"/>
      <w:numPr>
        <w:ilvl w:val="0"/>
        <w:numId w:val="27"/>
      </w:numPr>
      <w:autoSpaceDE w:val="0"/>
      <w:autoSpaceDN w:val="0"/>
      <w:jc w:val="both"/>
    </w:pPr>
    <w:rPr>
      <w:rFonts w:ascii="宋体" w:hAnsi="Times New Roman" w:eastAsia="宋体" w:cs="Times New Roman"/>
      <w:kern w:val="0"/>
      <w:sz w:val="18"/>
      <w:szCs w:val="18"/>
      <w:lang w:val="en-US" w:eastAsia="zh-CN" w:bidi="ar-SA"/>
    </w:rPr>
  </w:style>
  <w:style w:type="paragraph" w:customStyle="1" w:styleId="187">
    <w:name w:val="标准文件_示例："/>
    <w:next w:val="188"/>
    <w:autoRedefine/>
    <w:qFormat/>
    <w:uiPriority w:val="0"/>
    <w:pPr>
      <w:widowControl w:val="0"/>
      <w:numPr>
        <w:ilvl w:val="0"/>
        <w:numId w:val="28"/>
      </w:numPr>
      <w:jc w:val="both"/>
    </w:pPr>
    <w:rPr>
      <w:rFonts w:ascii="宋体" w:hAnsi="Times New Roman" w:eastAsia="宋体" w:cs="Times New Roman"/>
      <w:kern w:val="0"/>
      <w:sz w:val="18"/>
      <w:szCs w:val="18"/>
      <w:lang w:val="en-US" w:eastAsia="zh-CN" w:bidi="ar-SA"/>
    </w:rPr>
  </w:style>
  <w:style w:type="paragraph" w:customStyle="1" w:styleId="188">
    <w:name w:val="标准文件_示例内容"/>
    <w:basedOn w:val="61"/>
    <w:autoRedefine/>
    <w:qFormat/>
    <w:uiPriority w:val="0"/>
    <w:pPr>
      <w:ind w:firstLine="420"/>
    </w:pPr>
    <w:rPr>
      <w:sz w:val="18"/>
    </w:rPr>
  </w:style>
  <w:style w:type="paragraph" w:customStyle="1" w:styleId="189">
    <w:name w:val="标准文件_示例×："/>
    <w:basedOn w:val="1"/>
    <w:next w:val="188"/>
    <w:autoRedefine/>
    <w:qFormat/>
    <w:uiPriority w:val="0"/>
    <w:pPr>
      <w:widowControl/>
      <w:numPr>
        <w:ilvl w:val="0"/>
        <w:numId w:val="29"/>
      </w:numPr>
    </w:pPr>
    <w:rPr>
      <w:rFonts w:ascii="宋体" w:hAnsi="Times New Roman" w:eastAsia="宋体" w:cs="Times New Roman"/>
      <w:kern w:val="0"/>
      <w:sz w:val="18"/>
      <w:szCs w:val="18"/>
    </w:rPr>
  </w:style>
  <w:style w:type="character" w:customStyle="1" w:styleId="190">
    <w:name w:val="标准文件_段 Char"/>
    <w:link w:val="61"/>
    <w:autoRedefine/>
    <w:qFormat/>
    <w:uiPriority w:val="0"/>
    <w:rPr>
      <w:rFonts w:ascii="宋体" w:hAnsi="Times New Roman" w:eastAsia="宋体" w:cs="Times New Roman"/>
      <w:kern w:val="0"/>
      <w:szCs w:val="20"/>
    </w:rPr>
  </w:style>
  <w:style w:type="paragraph" w:customStyle="1" w:styleId="191">
    <w:name w:val="标准文件_表格续"/>
    <w:basedOn w:val="61"/>
    <w:next w:val="61"/>
    <w:autoRedefine/>
    <w:qFormat/>
    <w:uiPriority w:val="0"/>
    <w:pPr>
      <w:jc w:val="center"/>
    </w:pPr>
    <w:rPr>
      <w:rFonts w:ascii="黑体" w:hAnsi="黑体" w:eastAsia="黑体"/>
    </w:rPr>
  </w:style>
  <w:style w:type="character" w:styleId="192">
    <w:name w:val="Placeholder Text"/>
    <w:basedOn w:val="31"/>
    <w:autoRedefine/>
    <w:semiHidden/>
    <w:qFormat/>
    <w:uiPriority w:val="99"/>
    <w:rPr>
      <w:color w:val="808080"/>
    </w:rPr>
  </w:style>
  <w:style w:type="paragraph" w:customStyle="1" w:styleId="193">
    <w:name w:val="标准文件_二级项2"/>
    <w:basedOn w:val="61"/>
    <w:autoRedefine/>
    <w:qFormat/>
    <w:uiPriority w:val="0"/>
    <w:pPr>
      <w:numPr>
        <w:ilvl w:val="1"/>
        <w:numId w:val="21"/>
      </w:numPr>
      <w:ind w:firstLine="0" w:firstLineChars="0"/>
    </w:pPr>
  </w:style>
  <w:style w:type="paragraph" w:customStyle="1" w:styleId="194">
    <w:name w:val="标准文件_三级项2"/>
    <w:basedOn w:val="61"/>
    <w:autoRedefine/>
    <w:qFormat/>
    <w:uiPriority w:val="0"/>
    <w:pPr>
      <w:numPr>
        <w:ilvl w:val="0"/>
        <w:numId w:val="30"/>
      </w:numPr>
      <w:spacing w:line="300" w:lineRule="exact"/>
      <w:ind w:firstLineChars="0"/>
    </w:pPr>
    <w:rPr>
      <w:rFonts w:ascii="Times New Roman"/>
    </w:rPr>
  </w:style>
  <w:style w:type="paragraph" w:customStyle="1" w:styleId="195">
    <w:name w:val="标准文件_一级项2"/>
    <w:basedOn w:val="61"/>
    <w:autoRedefine/>
    <w:qFormat/>
    <w:uiPriority w:val="0"/>
    <w:pPr>
      <w:numPr>
        <w:ilvl w:val="0"/>
        <w:numId w:val="31"/>
      </w:numPr>
      <w:spacing w:line="300" w:lineRule="exact"/>
      <w:ind w:firstLineChars="0"/>
    </w:pPr>
    <w:rPr>
      <w:rFonts w:ascii="Times New Roman"/>
    </w:rPr>
  </w:style>
  <w:style w:type="paragraph" w:customStyle="1" w:styleId="196">
    <w:name w:val="标准文件_提示"/>
    <w:basedOn w:val="61"/>
    <w:next w:val="61"/>
    <w:autoRedefine/>
    <w:qFormat/>
    <w:uiPriority w:val="0"/>
    <w:pPr>
      <w:ind w:firstLine="420"/>
    </w:pPr>
    <w:rPr>
      <w:rFonts w:ascii="黑体" w:eastAsia="黑体"/>
    </w:rPr>
  </w:style>
  <w:style w:type="character" w:customStyle="1" w:styleId="197">
    <w:name w:val="标准文件_来源"/>
    <w:basedOn w:val="31"/>
    <w:autoRedefine/>
    <w:qFormat/>
    <w:uiPriority w:val="1"/>
    <w:rPr>
      <w:rFonts w:eastAsia="宋体"/>
      <w:sz w:val="21"/>
    </w:rPr>
  </w:style>
  <w:style w:type="paragraph" w:customStyle="1" w:styleId="198">
    <w:name w:val="标准文件_图表说明"/>
    <w:autoRedefine/>
    <w:qFormat/>
    <w:uiPriority w:val="0"/>
    <w:pPr>
      <w:spacing w:line="276" w:lineRule="auto"/>
      <w:ind w:firstLine="420"/>
    </w:pPr>
    <w:rPr>
      <w:rFonts w:ascii="宋体" w:hAnsi="宋体" w:eastAsia="宋体" w:cs="Times New Roman"/>
      <w:kern w:val="2"/>
      <w:sz w:val="18"/>
      <w:szCs w:val="20"/>
      <w:lang w:val="en-US" w:eastAsia="zh-CN" w:bidi="ar-SA"/>
    </w:rPr>
  </w:style>
  <w:style w:type="paragraph" w:customStyle="1" w:styleId="199">
    <w:name w:val="其他发布日期"/>
    <w:basedOn w:val="124"/>
    <w:autoRedefine/>
    <w:qFormat/>
    <w:uiPriority w:val="0"/>
    <w:pPr>
      <w:framePr w:w="3997" w:h="471" w:hRule="exact" w:hSpace="0" w:vSpace="181" w:wrap="around" w:vAnchor="page" w:hAnchor="page" w:x="1419" w:y="14097"/>
    </w:pPr>
  </w:style>
  <w:style w:type="paragraph" w:customStyle="1" w:styleId="200">
    <w:name w:val="其他实施日期"/>
    <w:basedOn w:val="160"/>
    <w:autoRedefine/>
    <w:qFormat/>
    <w:uiPriority w:val="0"/>
    <w:pPr>
      <w:framePr w:w="3997" w:h="471" w:hRule="exact" w:vSpace="181" w:wrap="around" w:vAnchor="page" w:hAnchor="page" w:x="7089" w:y="14097"/>
    </w:pPr>
  </w:style>
  <w:style w:type="paragraph" w:customStyle="1" w:styleId="201">
    <w:name w:val="标准文件_文件编号"/>
    <w:basedOn w:val="61"/>
    <w:autoRedefine/>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202">
    <w:name w:val="标准文件_替换文件编号"/>
    <w:basedOn w:val="201"/>
    <w:autoRedefine/>
    <w:qFormat/>
    <w:uiPriority w:val="0"/>
    <w:pPr>
      <w:spacing w:before="57"/>
    </w:pPr>
    <w:rPr>
      <w:sz w:val="21"/>
    </w:rPr>
  </w:style>
  <w:style w:type="paragraph" w:customStyle="1" w:styleId="203">
    <w:name w:val="标准文件_文件名称"/>
    <w:basedOn w:val="61"/>
    <w:next w:val="61"/>
    <w:autoRedefine/>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204">
    <w:name w:val="标准文件_附录图标号"/>
    <w:basedOn w:val="61"/>
    <w:next w:val="61"/>
    <w:autoRedefine/>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205">
    <w:name w:val="标准文件_附录表标号"/>
    <w:basedOn w:val="61"/>
    <w:next w:val="61"/>
    <w:autoRedefine/>
    <w:qFormat/>
    <w:uiPriority w:val="0"/>
    <w:pPr>
      <w:numPr>
        <w:ilvl w:val="0"/>
        <w:numId w:val="5"/>
      </w:numPr>
      <w:spacing w:line="14" w:lineRule="exact"/>
      <w:ind w:firstLine="0" w:firstLineChars="0"/>
      <w:jc w:val="center"/>
    </w:pPr>
    <w:rPr>
      <w:rFonts w:eastAsia="黑体"/>
      <w:vanish/>
      <w:sz w:val="2"/>
    </w:rPr>
  </w:style>
  <w:style w:type="paragraph" w:customStyle="1" w:styleId="206">
    <w:name w:val="标准文件_引言一级条标题"/>
    <w:basedOn w:val="61"/>
    <w:next w:val="61"/>
    <w:autoRedefine/>
    <w:qFormat/>
    <w:uiPriority w:val="0"/>
    <w:pPr>
      <w:numPr>
        <w:ilvl w:val="1"/>
        <w:numId w:val="8"/>
      </w:numPr>
      <w:spacing w:before="50" w:beforeLines="50" w:after="50" w:afterLines="50"/>
      <w:ind w:firstLineChars="0"/>
    </w:pPr>
    <w:rPr>
      <w:rFonts w:ascii="黑体" w:eastAsia="黑体"/>
    </w:rPr>
  </w:style>
  <w:style w:type="paragraph" w:customStyle="1" w:styleId="207">
    <w:name w:val="标准文件_引言二级条标题"/>
    <w:basedOn w:val="61"/>
    <w:next w:val="61"/>
    <w:autoRedefine/>
    <w:qFormat/>
    <w:uiPriority w:val="0"/>
    <w:pPr>
      <w:numPr>
        <w:ilvl w:val="2"/>
        <w:numId w:val="8"/>
      </w:numPr>
      <w:spacing w:before="50" w:beforeLines="50" w:after="50" w:afterLines="50"/>
      <w:ind w:firstLineChars="0"/>
    </w:pPr>
    <w:rPr>
      <w:rFonts w:ascii="黑体" w:eastAsia="黑体"/>
    </w:rPr>
  </w:style>
  <w:style w:type="paragraph" w:customStyle="1" w:styleId="208">
    <w:name w:val="标准文件_引言三级条标题"/>
    <w:basedOn w:val="61"/>
    <w:next w:val="61"/>
    <w:autoRedefine/>
    <w:qFormat/>
    <w:uiPriority w:val="0"/>
    <w:pPr>
      <w:numPr>
        <w:ilvl w:val="3"/>
        <w:numId w:val="8"/>
      </w:numPr>
      <w:spacing w:before="50" w:beforeLines="50" w:after="50" w:afterLines="50"/>
      <w:ind w:firstLineChars="0"/>
    </w:pPr>
    <w:rPr>
      <w:rFonts w:ascii="黑体" w:eastAsia="黑体"/>
    </w:rPr>
  </w:style>
  <w:style w:type="paragraph" w:customStyle="1" w:styleId="209">
    <w:name w:val="标准文件_引言四级条标题"/>
    <w:basedOn w:val="61"/>
    <w:next w:val="61"/>
    <w:autoRedefine/>
    <w:qFormat/>
    <w:uiPriority w:val="0"/>
    <w:pPr>
      <w:numPr>
        <w:ilvl w:val="4"/>
        <w:numId w:val="8"/>
      </w:numPr>
      <w:spacing w:before="50" w:beforeLines="50" w:after="50" w:afterLines="50"/>
      <w:ind w:firstLineChars="0"/>
    </w:pPr>
    <w:rPr>
      <w:rFonts w:ascii="黑体" w:eastAsia="黑体"/>
    </w:rPr>
  </w:style>
  <w:style w:type="paragraph" w:customStyle="1" w:styleId="210">
    <w:name w:val="标准文件_引言五级条标题"/>
    <w:basedOn w:val="61"/>
    <w:next w:val="61"/>
    <w:autoRedefine/>
    <w:qFormat/>
    <w:uiPriority w:val="0"/>
    <w:pPr>
      <w:numPr>
        <w:ilvl w:val="5"/>
        <w:numId w:val="8"/>
      </w:numPr>
      <w:spacing w:before="50" w:beforeLines="50" w:after="50" w:afterLines="50"/>
      <w:ind w:firstLineChars="0"/>
    </w:pPr>
    <w:rPr>
      <w:rFonts w:ascii="黑体" w:eastAsia="黑体"/>
    </w:rPr>
  </w:style>
  <w:style w:type="paragraph" w:customStyle="1" w:styleId="211">
    <w:name w:val="标准文件_注后"/>
    <w:basedOn w:val="61"/>
    <w:autoRedefine/>
    <w:qFormat/>
    <w:uiPriority w:val="0"/>
    <w:pPr>
      <w:ind w:left="811" w:firstLine="0" w:firstLineChars="0"/>
    </w:pPr>
    <w:rPr>
      <w:sz w:val="18"/>
    </w:rPr>
  </w:style>
  <w:style w:type="paragraph" w:customStyle="1" w:styleId="212">
    <w:name w:val="标准文件_注X后"/>
    <w:basedOn w:val="61"/>
    <w:autoRedefine/>
    <w:qFormat/>
    <w:uiPriority w:val="0"/>
    <w:pPr>
      <w:ind w:left="811" w:firstLine="0" w:firstLineChars="0"/>
    </w:pPr>
    <w:rPr>
      <w:sz w:val="18"/>
    </w:rPr>
  </w:style>
  <w:style w:type="paragraph" w:customStyle="1" w:styleId="213">
    <w:name w:val="标准文件_示例后"/>
    <w:basedOn w:val="61"/>
    <w:autoRedefine/>
    <w:qFormat/>
    <w:uiPriority w:val="0"/>
    <w:pPr>
      <w:ind w:left="964" w:firstLine="0" w:firstLineChars="0"/>
    </w:pPr>
    <w:rPr>
      <w:sz w:val="18"/>
    </w:rPr>
  </w:style>
  <w:style w:type="paragraph" w:customStyle="1" w:styleId="214">
    <w:name w:val="标准文件_示例X后"/>
    <w:basedOn w:val="61"/>
    <w:link w:val="215"/>
    <w:autoRedefine/>
    <w:qFormat/>
    <w:uiPriority w:val="0"/>
    <w:pPr>
      <w:ind w:left="1049" w:firstLine="0" w:firstLineChars="0"/>
    </w:pPr>
    <w:rPr>
      <w:sz w:val="18"/>
    </w:rPr>
  </w:style>
  <w:style w:type="character" w:customStyle="1" w:styleId="215">
    <w:name w:val="标准文件_示例X后 字符"/>
    <w:basedOn w:val="190"/>
    <w:link w:val="214"/>
    <w:autoRedefine/>
    <w:qFormat/>
    <w:uiPriority w:val="0"/>
    <w:rPr>
      <w:rFonts w:ascii="宋体" w:hAnsi="Times New Roman" w:eastAsia="宋体" w:cs="Times New Roman"/>
      <w:kern w:val="0"/>
      <w:sz w:val="18"/>
      <w:szCs w:val="20"/>
    </w:rPr>
  </w:style>
  <w:style w:type="paragraph" w:customStyle="1" w:styleId="216">
    <w:name w:val="标准文件_索引项"/>
    <w:basedOn w:val="61"/>
    <w:next w:val="61"/>
    <w:autoRedefine/>
    <w:qFormat/>
    <w:uiPriority w:val="0"/>
    <w:pPr>
      <w:tabs>
        <w:tab w:val="right" w:leader="dot" w:pos="9356"/>
      </w:tabs>
      <w:ind w:left="210" w:hanging="210" w:firstLineChars="0"/>
      <w:jc w:val="left"/>
    </w:pPr>
  </w:style>
  <w:style w:type="paragraph" w:customStyle="1" w:styleId="217">
    <w:name w:val="标准文件_附录一级无标题"/>
    <w:basedOn w:val="83"/>
    <w:autoRedefine/>
    <w:qFormat/>
    <w:uiPriority w:val="0"/>
    <w:pPr>
      <w:spacing w:before="0" w:beforeLines="0" w:after="0" w:afterLines="0" w:line="276" w:lineRule="auto"/>
      <w:outlineLvl w:val="9"/>
    </w:pPr>
    <w:rPr>
      <w:rFonts w:ascii="宋体" w:eastAsia="宋体"/>
    </w:rPr>
  </w:style>
  <w:style w:type="paragraph" w:customStyle="1" w:styleId="218">
    <w:name w:val="标准文件_附录二级无标题"/>
    <w:basedOn w:val="84"/>
    <w:autoRedefine/>
    <w:qFormat/>
    <w:uiPriority w:val="0"/>
    <w:pPr>
      <w:spacing w:before="0" w:beforeLines="0" w:after="0" w:afterLines="0" w:line="276" w:lineRule="auto"/>
      <w:outlineLvl w:val="9"/>
    </w:pPr>
    <w:rPr>
      <w:rFonts w:ascii="宋体" w:eastAsia="宋体"/>
    </w:rPr>
  </w:style>
  <w:style w:type="paragraph" w:customStyle="1" w:styleId="219">
    <w:name w:val="标准文件_附录三级无标题"/>
    <w:basedOn w:val="86"/>
    <w:autoRedefine/>
    <w:qFormat/>
    <w:uiPriority w:val="0"/>
    <w:pPr>
      <w:spacing w:before="0" w:beforeLines="0" w:after="0" w:afterLines="0" w:line="276" w:lineRule="auto"/>
      <w:outlineLvl w:val="9"/>
    </w:pPr>
    <w:rPr>
      <w:rFonts w:ascii="宋体" w:eastAsia="宋体"/>
    </w:rPr>
  </w:style>
  <w:style w:type="paragraph" w:customStyle="1" w:styleId="220">
    <w:name w:val="标准文件_附录四级无标题"/>
    <w:basedOn w:val="87"/>
    <w:autoRedefine/>
    <w:qFormat/>
    <w:uiPriority w:val="0"/>
    <w:pPr>
      <w:spacing w:before="0" w:beforeLines="0" w:after="0" w:afterLines="0" w:line="276" w:lineRule="auto"/>
      <w:outlineLvl w:val="9"/>
    </w:pPr>
    <w:rPr>
      <w:rFonts w:ascii="宋体" w:eastAsia="宋体"/>
    </w:rPr>
  </w:style>
  <w:style w:type="paragraph" w:customStyle="1" w:styleId="221">
    <w:name w:val="标准文件_附录五级无标题"/>
    <w:basedOn w:val="89"/>
    <w:autoRedefine/>
    <w:qFormat/>
    <w:uiPriority w:val="0"/>
    <w:pPr>
      <w:spacing w:before="0" w:beforeLines="0" w:after="0" w:afterLines="0" w:line="276" w:lineRule="auto"/>
      <w:outlineLvl w:val="9"/>
    </w:pPr>
    <w:rPr>
      <w:rFonts w:ascii="宋体" w:eastAsia="宋体"/>
    </w:rPr>
  </w:style>
  <w:style w:type="paragraph" w:customStyle="1" w:styleId="222">
    <w:name w:val="标准文件_引言一级无标题"/>
    <w:basedOn w:val="206"/>
    <w:next w:val="61"/>
    <w:autoRedefine/>
    <w:qFormat/>
    <w:uiPriority w:val="0"/>
    <w:pPr>
      <w:spacing w:before="0" w:beforeLines="0" w:after="0" w:afterLines="0" w:line="276" w:lineRule="auto"/>
    </w:pPr>
    <w:rPr>
      <w:rFonts w:ascii="宋体" w:eastAsia="宋体"/>
    </w:rPr>
  </w:style>
  <w:style w:type="paragraph" w:customStyle="1" w:styleId="223">
    <w:name w:val="标准文件_引言二级无标题"/>
    <w:basedOn w:val="207"/>
    <w:next w:val="61"/>
    <w:autoRedefine/>
    <w:qFormat/>
    <w:uiPriority w:val="0"/>
    <w:pPr>
      <w:spacing w:before="0" w:beforeLines="0" w:after="0" w:afterLines="0" w:line="276" w:lineRule="auto"/>
    </w:pPr>
    <w:rPr>
      <w:rFonts w:ascii="宋体" w:eastAsia="宋体"/>
    </w:rPr>
  </w:style>
  <w:style w:type="paragraph" w:customStyle="1" w:styleId="224">
    <w:name w:val="标准文件_引言三级无标题"/>
    <w:basedOn w:val="208"/>
    <w:autoRedefine/>
    <w:qFormat/>
    <w:uiPriority w:val="0"/>
    <w:pPr>
      <w:spacing w:before="0" w:beforeLines="0" w:after="0" w:afterLines="0" w:line="276" w:lineRule="auto"/>
    </w:pPr>
    <w:rPr>
      <w:rFonts w:ascii="宋体" w:eastAsia="宋体"/>
    </w:rPr>
  </w:style>
  <w:style w:type="paragraph" w:customStyle="1" w:styleId="225">
    <w:name w:val="标准文件_引言四级无标题"/>
    <w:basedOn w:val="209"/>
    <w:next w:val="61"/>
    <w:autoRedefine/>
    <w:qFormat/>
    <w:uiPriority w:val="0"/>
    <w:pPr>
      <w:spacing w:before="0" w:beforeLines="0" w:after="0" w:afterLines="0" w:line="276" w:lineRule="auto"/>
    </w:pPr>
    <w:rPr>
      <w:rFonts w:ascii="宋体" w:eastAsia="宋体"/>
    </w:rPr>
  </w:style>
  <w:style w:type="paragraph" w:customStyle="1" w:styleId="226">
    <w:name w:val="标准文件_引言五级无标题"/>
    <w:basedOn w:val="210"/>
    <w:next w:val="61"/>
    <w:autoRedefine/>
    <w:qFormat/>
    <w:uiPriority w:val="0"/>
    <w:pPr>
      <w:spacing w:before="0" w:beforeLines="0" w:after="0" w:afterLines="0" w:line="276" w:lineRule="auto"/>
    </w:pPr>
    <w:rPr>
      <w:rFonts w:ascii="宋体" w:eastAsia="宋体"/>
    </w:rPr>
  </w:style>
  <w:style w:type="paragraph" w:customStyle="1" w:styleId="227">
    <w:name w:val="标准文件_索引标题"/>
    <w:basedOn w:val="68"/>
    <w:next w:val="61"/>
    <w:autoRedefine/>
    <w:qFormat/>
    <w:uiPriority w:val="0"/>
    <w:rPr>
      <w:rFonts w:hAnsi="黑体"/>
    </w:rPr>
  </w:style>
  <w:style w:type="paragraph" w:customStyle="1" w:styleId="228">
    <w:name w:val="标准文件_脚注内容"/>
    <w:basedOn w:val="61"/>
    <w:autoRedefine/>
    <w:qFormat/>
    <w:uiPriority w:val="0"/>
    <w:pPr>
      <w:ind w:left="400" w:leftChars="200" w:hanging="200" w:hangingChars="200"/>
    </w:pPr>
    <w:rPr>
      <w:sz w:val="15"/>
    </w:rPr>
  </w:style>
  <w:style w:type="paragraph" w:customStyle="1" w:styleId="229">
    <w:name w:val="标准文件_术语条一"/>
    <w:basedOn w:val="168"/>
    <w:next w:val="61"/>
    <w:autoRedefine/>
    <w:qFormat/>
    <w:uiPriority w:val="0"/>
  </w:style>
  <w:style w:type="paragraph" w:customStyle="1" w:styleId="230">
    <w:name w:val="标准文件_术语条二"/>
    <w:basedOn w:val="171"/>
    <w:next w:val="61"/>
    <w:autoRedefine/>
    <w:qFormat/>
    <w:uiPriority w:val="0"/>
  </w:style>
  <w:style w:type="paragraph" w:customStyle="1" w:styleId="231">
    <w:name w:val="标准文件_术语条三"/>
    <w:basedOn w:val="170"/>
    <w:next w:val="61"/>
    <w:autoRedefine/>
    <w:qFormat/>
    <w:uiPriority w:val="0"/>
  </w:style>
  <w:style w:type="paragraph" w:customStyle="1" w:styleId="232">
    <w:name w:val="标准文件_术语条四"/>
    <w:basedOn w:val="173"/>
    <w:next w:val="61"/>
    <w:autoRedefine/>
    <w:qFormat/>
    <w:uiPriority w:val="0"/>
  </w:style>
  <w:style w:type="paragraph" w:customStyle="1" w:styleId="233">
    <w:name w:val="标准文件_术语条五"/>
    <w:basedOn w:val="169"/>
    <w:next w:val="61"/>
    <w:autoRedefine/>
    <w:qFormat/>
    <w:uiPriority w:val="0"/>
  </w:style>
  <w:style w:type="paragraph" w:customStyle="1" w:styleId="234">
    <w:name w:val="Default"/>
    <w:autoRedefine/>
    <w:qFormat/>
    <w:uiPriority w:val="0"/>
    <w:pPr>
      <w:widowControl w:val="0"/>
      <w:autoSpaceDE w:val="0"/>
      <w:autoSpaceDN w:val="0"/>
      <w:adjustRightInd w:val="0"/>
    </w:pPr>
    <w:rPr>
      <w:rFonts w:ascii="宋体" w:hAnsi="Calibri" w:eastAsia="宋体" w:cs="宋体"/>
      <w:color w:val="000000"/>
      <w:kern w:val="0"/>
      <w:sz w:val="24"/>
      <w:szCs w:val="24"/>
      <w:lang w:val="en-US" w:eastAsia="zh-CN" w:bidi="ar-SA"/>
    </w:rPr>
  </w:style>
  <w:style w:type="character" w:customStyle="1" w:styleId="235">
    <w:name w:val="发布"/>
    <w:basedOn w:val="31"/>
    <w:autoRedefine/>
    <w:qFormat/>
    <w:uiPriority w:val="0"/>
    <w:rPr>
      <w:rFonts w:ascii="黑体" w:eastAsia="黑体"/>
      <w:spacing w:val="85"/>
      <w:w w:val="100"/>
      <w:position w:val="3"/>
      <w:sz w:val="28"/>
      <w:szCs w:val="28"/>
    </w:rPr>
  </w:style>
  <w:style w:type="table" w:customStyle="1" w:styleId="236">
    <w:name w:val="网格型1"/>
    <w:basedOn w:val="29"/>
    <w:autoRedefine/>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37">
    <w:name w:val="标准文件_版本 Char"/>
    <w:link w:val="62"/>
    <w:autoRedefine/>
    <w:qFormat/>
    <w:uiPriority w:val="0"/>
    <w:rPr>
      <w:rFonts w:ascii="宋体" w:hAnsi="宋体"/>
      <w:kern w:val="2"/>
    </w:rPr>
  </w:style>
  <w:style w:type="character" w:customStyle="1" w:styleId="238">
    <w:name w:val="font21"/>
    <w:basedOn w:val="31"/>
    <w:autoRedefine/>
    <w:qFormat/>
    <w:uiPriority w:val="0"/>
    <w:rPr>
      <w:rFonts w:hint="eastAsia" w:ascii="宋体" w:hAnsi="宋体" w:eastAsia="宋体" w:cs="宋体"/>
      <w:b/>
      <w:bCs/>
      <w:color w:val="000000"/>
      <w:sz w:val="18"/>
      <w:szCs w:val="18"/>
      <w:u w:val="none"/>
    </w:rPr>
  </w:style>
  <w:style w:type="character" w:customStyle="1" w:styleId="239">
    <w:name w:val="font31"/>
    <w:basedOn w:val="31"/>
    <w:autoRedefine/>
    <w:qFormat/>
    <w:uiPriority w:val="0"/>
    <w:rPr>
      <w:rFonts w:hint="default" w:ascii="Times New Roman" w:hAnsi="Times New Roman" w:cs="Times New Roman"/>
      <w:color w:val="000000"/>
      <w:sz w:val="18"/>
      <w:szCs w:val="18"/>
      <w:u w:val="none"/>
    </w:rPr>
  </w:style>
  <w:style w:type="character" w:customStyle="1" w:styleId="240">
    <w:name w:val="font41"/>
    <w:basedOn w:val="31"/>
    <w:autoRedefine/>
    <w:qFormat/>
    <w:uiPriority w:val="0"/>
    <w:rPr>
      <w:rFonts w:hint="eastAsia" w:ascii="宋体" w:hAnsi="宋体" w:eastAsia="宋体" w:cs="宋体"/>
      <w:color w:val="000000"/>
      <w:sz w:val="18"/>
      <w:szCs w:val="18"/>
      <w:u w:val="none"/>
    </w:rPr>
  </w:style>
  <w:style w:type="character" w:customStyle="1" w:styleId="241">
    <w:name w:val="font11"/>
    <w:basedOn w:val="31"/>
    <w:autoRedefine/>
    <w:qFormat/>
    <w:uiPriority w:val="0"/>
    <w:rPr>
      <w:rFonts w:hint="eastAsia" w:ascii="宋体" w:hAnsi="宋体" w:eastAsia="宋体" w:cs="宋体"/>
      <w:b/>
      <w:bCs/>
      <w:color w:val="000000"/>
      <w:sz w:val="18"/>
      <w:szCs w:val="18"/>
      <w:u w:val="none"/>
    </w:rPr>
  </w:style>
  <w:style w:type="paragraph" w:customStyle="1" w:styleId="242">
    <w:name w:val="目次、标准名称标题"/>
    <w:basedOn w:val="243"/>
    <w:next w:val="244"/>
    <w:autoRedefine/>
    <w:qFormat/>
    <w:uiPriority w:val="0"/>
    <w:pPr>
      <w:spacing w:line="460" w:lineRule="exact"/>
      <w:outlineLvl w:val="9"/>
    </w:pPr>
  </w:style>
  <w:style w:type="paragraph" w:customStyle="1" w:styleId="243">
    <w:name w:val="前言、引言标题"/>
    <w:next w:val="1"/>
    <w:autoRedefine/>
    <w:qFormat/>
    <w:uiPriority w:val="0"/>
    <w:p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244">
    <w:name w:val="段"/>
    <w:autoRedefine/>
    <w:qFormat/>
    <w:uiPriority w:val="0"/>
    <w:pPr>
      <w:ind w:firstLine="200" w:firstLineChars="200"/>
      <w:jc w:val="both"/>
    </w:pPr>
    <w:rPr>
      <w:rFonts w:ascii="宋体" w:hAnsi="Times New Roman" w:eastAsia="宋体" w:cs="Times New Roman"/>
      <w:sz w:val="21"/>
      <w:lang w:val="en-US" w:eastAsia="zh-CN" w:bidi="ar-SA"/>
    </w:rPr>
  </w:style>
  <w:style w:type="paragraph" w:customStyle="1" w:styleId="245">
    <w:name w:val="发布TB"/>
    <w:basedOn w:val="246"/>
    <w:autoRedefine/>
    <w:qFormat/>
    <w:uiPriority w:val="0"/>
    <w:pPr>
      <w:ind w:left="567"/>
    </w:pPr>
  </w:style>
  <w:style w:type="paragraph" w:customStyle="1" w:styleId="246">
    <w:name w:val="发布GB"/>
    <w:basedOn w:val="15"/>
    <w:autoRedefine/>
    <w:qFormat/>
    <w:uiPriority w:val="0"/>
    <w:pPr>
      <w:spacing w:after="0" w:line="280" w:lineRule="exact"/>
      <w:ind w:left="284"/>
    </w:pPr>
    <w:rPr>
      <w:rFonts w:ascii="黑体" w:eastAsia="黑体"/>
      <w:kern w:val="3"/>
      <w:sz w:val="28"/>
    </w:rPr>
  </w:style>
  <w:style w:type="paragraph" w:customStyle="1" w:styleId="247">
    <w:name w:val="发布部门TB"/>
    <w:basedOn w:val="1"/>
    <w:autoRedefine/>
    <w:qFormat/>
    <w:uiPriority w:val="0"/>
    <w:pPr>
      <w:widowControl/>
      <w:spacing w:line="360" w:lineRule="exact"/>
      <w:jc w:val="center"/>
    </w:pPr>
    <w:rPr>
      <w:rFonts w:ascii="黑体" w:hAnsi="黑体" w:eastAsia="黑体"/>
      <w:spacing w:val="20"/>
      <w:w w:val="135"/>
      <w:kern w:val="0"/>
      <w:sz w:val="36"/>
      <w:szCs w:val="20"/>
    </w:rPr>
  </w:style>
  <w:style w:type="paragraph" w:customStyle="1" w:styleId="248">
    <w:name w:val="标准称谓TB"/>
    <w:basedOn w:val="1"/>
    <w:autoRedefine/>
    <w:qFormat/>
    <w:uiPriority w:val="0"/>
    <w:pPr>
      <w:kinsoku w:val="0"/>
      <w:overflowPunct w:val="0"/>
      <w:autoSpaceDE w:val="0"/>
      <w:autoSpaceDN w:val="0"/>
      <w:spacing w:line="0" w:lineRule="atLeast"/>
      <w:jc w:val="center"/>
    </w:pPr>
    <w:rPr>
      <w:rFonts w:ascii="黑体" w:hAnsi="黑体" w:eastAsia="黑体"/>
      <w:bCs/>
      <w:spacing w:val="40"/>
      <w:kern w:val="0"/>
      <w:sz w:val="72"/>
      <w:szCs w:val="20"/>
    </w:rPr>
  </w:style>
  <w:style w:type="paragraph" w:customStyle="1" w:styleId="249">
    <w:name w:val="标准标志TB"/>
    <w:basedOn w:val="1"/>
    <w:autoRedefine/>
    <w:qFormat/>
    <w:uiPriority w:val="0"/>
    <w:pPr>
      <w:widowControl/>
      <w:shd w:val="solid" w:color="FFFFFF" w:fill="FFFFFF"/>
      <w:spacing w:line="0" w:lineRule="atLeast"/>
      <w:jc w:val="right"/>
    </w:pPr>
    <w:rPr>
      <w:rFonts w:eastAsia="Arial Unicode MS"/>
      <w:b/>
      <w:w w:val="130"/>
      <w:sz w:val="96"/>
      <w:szCs w:val="20"/>
    </w:rPr>
  </w:style>
  <w:style w:type="paragraph" w:customStyle="1" w:styleId="250">
    <w:name w:val="ICS"/>
    <w:basedOn w:val="133"/>
    <w:autoRedefine/>
    <w:qFormat/>
    <w:uiPriority w:val="0"/>
    <w:pPr>
      <w:jc w:val="left"/>
    </w:pPr>
    <w:rPr>
      <w:rFonts w:ascii="黑体" w:eastAsia="黑体"/>
      <w:sz w:val="21"/>
    </w:rPr>
  </w:style>
  <w:style w:type="paragraph" w:customStyle="1" w:styleId="251">
    <w:name w:val="标准书眉_奇数页"/>
    <w:next w:val="1"/>
    <w:autoRedefine/>
    <w:qFormat/>
    <w:uiPriority w:val="0"/>
    <w:pPr>
      <w:tabs>
        <w:tab w:val="center" w:pos="4154"/>
        <w:tab w:val="right" w:pos="8306"/>
      </w:tabs>
      <w:spacing w:after="120"/>
      <w:jc w:val="right"/>
    </w:pPr>
    <w:rPr>
      <w:rFonts w:ascii="黑体" w:hAnsi="Times New Roman" w:eastAsia="黑体" w:cs="Times New Roman"/>
      <w:sz w:val="21"/>
      <w:lang w:val="en-US" w:eastAsia="zh-CN" w:bidi="ar-SA"/>
    </w:rPr>
  </w:style>
  <w:style w:type="paragraph" w:customStyle="1" w:styleId="252">
    <w:name w:val="标准书脚_奇数页"/>
    <w:autoRedefine/>
    <w:qFormat/>
    <w:uiPriority w:val="0"/>
    <w:pPr>
      <w:spacing w:before="120"/>
      <w:jc w:val="right"/>
    </w:pPr>
    <w:rPr>
      <w:rFonts w:ascii="Times New Roman" w:hAnsi="Times New Roman" w:eastAsia="宋体" w:cs="Times New Roman"/>
      <w:sz w:val="18"/>
      <w:lang w:val="en-US" w:eastAsia="zh-CN" w:bidi="ar-SA"/>
    </w:rPr>
  </w:style>
  <w:style w:type="paragraph" w:customStyle="1" w:styleId="253">
    <w:name w:val="Table Text"/>
    <w:basedOn w:val="1"/>
    <w:semiHidden/>
    <w:qFormat/>
    <w:uiPriority w:val="0"/>
    <w:rPr>
      <w:rFonts w:ascii="宋体" w:hAnsi="宋体" w:eastAsia="宋体" w:cs="宋体"/>
      <w:sz w:val="20"/>
      <w:szCs w:val="20"/>
      <w:lang w:val="en-US" w:eastAsia="en-US" w:bidi="ar-SA"/>
    </w:rPr>
  </w:style>
  <w:style w:type="table" w:customStyle="1" w:styleId="254">
    <w:name w:val="Table Normal"/>
    <w:semiHidden/>
    <w:unhideWhenUsed/>
    <w:qFormat/>
    <w:uiPriority w:val="0"/>
    <w:tblPr>
      <w:tblCellMar>
        <w:top w:w="0" w:type="dxa"/>
        <w:left w:w="0" w:type="dxa"/>
        <w:bottom w:w="0" w:type="dxa"/>
        <w:right w:w="0" w:type="dxa"/>
      </w:tblCellMar>
    </w:tblPr>
  </w:style>
  <w:style w:type="character" w:customStyle="1" w:styleId="255">
    <w:name w:val="font01"/>
    <w:basedOn w:val="31"/>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glossaryDocument" Target="glossary/document.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6.png"/><Relationship Id="rId18" Type="http://schemas.openxmlformats.org/officeDocument/2006/relationships/image" Target="media/image5.png"/><Relationship Id="rId17" Type="http://schemas.openxmlformats.org/officeDocument/2006/relationships/image" Target="media/image4.png"/><Relationship Id="rId16" Type="http://schemas.openxmlformats.org/officeDocument/2006/relationships/image" Target="media/image3.png"/><Relationship Id="rId15" Type="http://schemas.openxmlformats.org/officeDocument/2006/relationships/image" Target="media/image2.png"/><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BB5F30B419B242E08751A0A80FAEF3E7"/>
        <w:style w:val=""/>
        <w:category>
          <w:name w:val="常规"/>
          <w:gallery w:val="placeholder"/>
        </w:category>
        <w:types>
          <w:type w:val="bbPlcHdr"/>
        </w:types>
        <w:behaviors>
          <w:behavior w:val="content"/>
        </w:behaviors>
        <w:description w:val=""/>
        <w:guid w:val="{4BB5EB56-B2AD-466D-A03F-19B33A142F56}"/>
      </w:docPartPr>
      <w:docPartBody>
        <w:p w14:paraId="560B14E6">
          <w:pPr>
            <w:pStyle w:val="5"/>
          </w:pPr>
          <w:r>
            <w:rPr>
              <w:rStyle w:val="4"/>
              <w:rFonts w:hint="eastAsia"/>
            </w:rPr>
            <w:t>单击或点击此处输入文字。</w:t>
          </w:r>
        </w:p>
      </w:docPartBody>
    </w:docPart>
    <w:docPart>
      <w:docPartPr>
        <w:name w:val="24ADD7EB8D064B93AD7FE768DA9C29BB"/>
        <w:style w:val=""/>
        <w:category>
          <w:name w:val="常规"/>
          <w:gallery w:val="placeholder"/>
        </w:category>
        <w:types>
          <w:type w:val="bbPlcHdr"/>
        </w:types>
        <w:behaviors>
          <w:behavior w:val="content"/>
        </w:behaviors>
        <w:description w:val=""/>
        <w:guid w:val="{B609D134-8529-4213-B5D0-47A60F73FCFE}"/>
      </w:docPartPr>
      <w:docPartBody>
        <w:p w14:paraId="1246C5BB">
          <w:pPr>
            <w:pStyle w:val="6"/>
          </w:pPr>
          <w:r>
            <w:rPr>
              <w:rStyle w:val="4"/>
              <w:rFonts w:hint="eastAsia"/>
            </w:rPr>
            <w:t>选择一项。</w:t>
          </w:r>
        </w:p>
      </w:docPartBody>
    </w:docPart>
    <w:docPart>
      <w:docPartPr>
        <w:name w:val="F4A67BE581C34E7C81E425FCBD1F33F5"/>
        <w:style w:val=""/>
        <w:category>
          <w:name w:val="常规"/>
          <w:gallery w:val="placeholder"/>
        </w:category>
        <w:types>
          <w:type w:val="bbPlcHdr"/>
        </w:types>
        <w:behaviors>
          <w:behavior w:val="content"/>
        </w:behaviors>
        <w:description w:val=""/>
        <w:guid w:val="{A861CFCE-DA04-42CC-8E33-BB0823C41256}"/>
      </w:docPartPr>
      <w:docPartBody>
        <w:p w14:paraId="7D138779">
          <w:pPr>
            <w:pStyle w:val="7"/>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121F"/>
    <w:rsid w:val="002A12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character" w:default="1" w:styleId="2">
    <w:name w:val="Default Paragraph Font"/>
    <w:autoRedefine/>
    <w:semiHidden/>
    <w:unhideWhenUsed/>
    <w:qFormat/>
    <w:uiPriority w:val="1"/>
  </w:style>
  <w:style w:type="table" w:default="1" w:styleId="3">
    <w:name w:val="Normal Table"/>
    <w:autoRedefine/>
    <w:semiHidden/>
    <w:unhideWhenUsed/>
    <w:qFormat/>
    <w:uiPriority w:val="99"/>
    <w:tblPr>
      <w:tblCellMar>
        <w:top w:w="0" w:type="dxa"/>
        <w:left w:w="108" w:type="dxa"/>
        <w:bottom w:w="0" w:type="dxa"/>
        <w:right w:w="108" w:type="dxa"/>
      </w:tblCellMar>
    </w:tblPr>
  </w:style>
  <w:style w:type="character" w:styleId="4">
    <w:name w:val="Placeholder Text"/>
    <w:basedOn w:val="2"/>
    <w:autoRedefine/>
    <w:semiHidden/>
    <w:qFormat/>
    <w:uiPriority w:val="99"/>
    <w:rPr>
      <w:color w:val="808080"/>
    </w:rPr>
  </w:style>
  <w:style w:type="paragraph" w:customStyle="1" w:styleId="5">
    <w:name w:val="BB5F30B419B242E08751A0A80FAEF3E7"/>
    <w:autoRedefine/>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6">
    <w:name w:val="24ADD7EB8D064B93AD7FE768DA9C29BB"/>
    <w:autoRedefine/>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7">
    <w:name w:val="F4A67BE581C34E7C81E425FCBD1F33F5"/>
    <w:autoRedefine/>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24</Pages>
  <Words>7143</Words>
  <Characters>7620</Characters>
  <Lines>299</Lines>
  <Paragraphs>84</Paragraphs>
  <TotalTime>10</TotalTime>
  <ScaleCrop>false</ScaleCrop>
  <LinksUpToDate>false</LinksUpToDate>
  <CharactersWithSpaces>7818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2023-11-23T13:36:00Z</dcterms:created>
  <dc:creator>77 0</dc:creator>
  <cp:lastModifiedBy>qzuser</cp:lastModifiedBy>
  <cp:lastPrinted>2023-12-08T13:10:00Z</cp:lastPrinted>
  <dcterms:modified xsi:type="dcterms:W3CDTF">2025-12-04T02:04:35Z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2D0912D4535F491E863505807A3E7334_13</vt:lpwstr>
  </property>
  <property fmtid="{D5CDD505-2E9C-101B-9397-08002B2CF9AE}" pid="4" name="KSOTemplateDocerSaveRecord">
    <vt:lpwstr>eyJoZGlkIjoiMDQ1M2Y0MzVhOWQxN2ExYmU1MmZjNjJiNjk2YTdkZWUiLCJ1c2VySWQiOiIzNDI2NTA5OTYifQ==</vt:lpwstr>
  </property>
</Properties>
</file>