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FC" w:rsidRDefault="00FA19FC" w:rsidP="00FA19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FA19FC" w:rsidRDefault="00FA19FC" w:rsidP="00FA19F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第27届中国国际软件博览会</w:t>
      </w:r>
    </w:p>
    <w:p w:rsidR="00FA19FC" w:rsidRDefault="00FA19FC" w:rsidP="00FA19F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参会指南</w:t>
      </w: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一、展会信息</w:t>
      </w:r>
    </w:p>
    <w:tbl>
      <w:tblPr>
        <w:tblStyle w:val="a7"/>
        <w:tblpPr w:leftFromText="180" w:rightFromText="180" w:vertAnchor="text" w:horzAnchor="page" w:tblpX="1337" w:tblpY="656"/>
        <w:tblOverlap w:val="never"/>
        <w:tblW w:w="9551" w:type="dxa"/>
        <w:tblInd w:w="0" w:type="dxa"/>
        <w:tblLayout w:type="fixed"/>
        <w:tblLook w:val="0000"/>
      </w:tblPr>
      <w:tblGrid>
        <w:gridCol w:w="1880"/>
        <w:gridCol w:w="7671"/>
      </w:tblGrid>
      <w:tr w:rsidR="00FA19FC" w:rsidTr="0061041B">
        <w:trPr>
          <w:trHeight w:val="850"/>
        </w:trPr>
        <w:tc>
          <w:tcPr>
            <w:tcW w:w="188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展会时间</w:t>
            </w:r>
          </w:p>
        </w:tc>
        <w:tc>
          <w:tcPr>
            <w:tcW w:w="7671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2025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15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</w:rPr>
              <w:t>—17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FA19FC" w:rsidTr="0061041B">
        <w:trPr>
          <w:trHeight w:val="850"/>
        </w:trPr>
        <w:tc>
          <w:tcPr>
            <w:tcW w:w="188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展会地点</w:t>
            </w:r>
          </w:p>
        </w:tc>
        <w:tc>
          <w:tcPr>
            <w:tcW w:w="7671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郑州国际会展中心</w:t>
            </w:r>
          </w:p>
          <w:p w:rsidR="00FA19FC" w:rsidRDefault="00FA19FC" w:rsidP="0061041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（河南省郑州市金水区商务内环路中央公园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号）</w:t>
            </w:r>
          </w:p>
        </w:tc>
      </w:tr>
      <w:tr w:rsidR="00FA19FC" w:rsidTr="0061041B">
        <w:trPr>
          <w:trHeight w:val="850"/>
        </w:trPr>
        <w:tc>
          <w:tcPr>
            <w:tcW w:w="188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展会入口</w:t>
            </w:r>
          </w:p>
        </w:tc>
        <w:tc>
          <w:tcPr>
            <w:tcW w:w="7671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郑州国际会展中心展览中心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号门</w:t>
            </w:r>
          </w:p>
        </w:tc>
      </w:tr>
      <w:tr w:rsidR="00FA19FC" w:rsidTr="0061041B">
        <w:trPr>
          <w:trHeight w:val="850"/>
        </w:trPr>
        <w:tc>
          <w:tcPr>
            <w:tcW w:w="9551" w:type="dxa"/>
            <w:gridSpan w:val="2"/>
            <w:vAlign w:val="center"/>
          </w:tcPr>
          <w:p w:rsidR="00FA19FC" w:rsidRDefault="00FA19FC" w:rsidP="0061041B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noProof/>
                <w:lang w:eastAsia="zh-CN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250825</wp:posOffset>
                  </wp:positionV>
                  <wp:extent cx="5510530" cy="3814445"/>
                  <wp:effectExtent l="19050" t="0" r="0" b="0"/>
                  <wp:wrapNone/>
                  <wp:docPr id="3" name="图片 1" descr="http://www.zzicec.com/uploads/images/20220320/1bf4e35a7561d3f0014bbac09ae830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http://www.zzicec.com/uploads/images/20220320/1bf4e35a7561d3f0014bbac09ae830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01" b="3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530" cy="381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  <w:p w:rsidR="00FA19FC" w:rsidRDefault="00FA19FC" w:rsidP="0061041B"/>
          <w:p w:rsidR="00FA19FC" w:rsidRDefault="00FA19FC" w:rsidP="0061041B">
            <w:pPr>
              <w:pStyle w:val="a6"/>
              <w:spacing w:before="0" w:after="0" w:line="560" w:lineRule="exact"/>
              <w:rPr>
                <w:rFonts w:ascii="Times New Roman" w:eastAsia="仿宋_GB2312" w:hAnsi="Times New Roman"/>
              </w:rPr>
            </w:pPr>
          </w:p>
        </w:tc>
      </w:tr>
    </w:tbl>
    <w:p w:rsidR="00FA19FC" w:rsidRDefault="00FA19FC" w:rsidP="00FA19FC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二、活动总览</w:t>
      </w:r>
    </w:p>
    <w:tbl>
      <w:tblPr>
        <w:tblStyle w:val="a7"/>
        <w:tblpPr w:leftFromText="180" w:rightFromText="180" w:vertAnchor="text" w:horzAnchor="page" w:tblpX="1303" w:tblpY="605"/>
        <w:tblOverlap w:val="never"/>
        <w:tblW w:w="9533" w:type="dxa"/>
        <w:tblInd w:w="0" w:type="dxa"/>
        <w:tblLayout w:type="fixed"/>
        <w:tblLook w:val="0000"/>
      </w:tblPr>
      <w:tblGrid>
        <w:gridCol w:w="2994"/>
        <w:gridCol w:w="3300"/>
        <w:gridCol w:w="3239"/>
      </w:tblGrid>
      <w:tr w:rsidR="00FA19FC" w:rsidTr="0061041B">
        <w:trPr>
          <w:trHeight w:val="850"/>
        </w:trPr>
        <w:tc>
          <w:tcPr>
            <w:tcW w:w="2994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时间</w:t>
            </w:r>
          </w:p>
        </w:tc>
        <w:tc>
          <w:tcPr>
            <w:tcW w:w="330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活动名称</w:t>
            </w:r>
          </w:p>
        </w:tc>
        <w:tc>
          <w:tcPr>
            <w:tcW w:w="323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活动地址</w:t>
            </w:r>
          </w:p>
        </w:tc>
      </w:tr>
      <w:tr w:rsidR="00FA19FC" w:rsidTr="0061041B">
        <w:trPr>
          <w:trHeight w:val="850"/>
        </w:trPr>
        <w:tc>
          <w:tcPr>
            <w:tcW w:w="9533" w:type="dxa"/>
            <w:gridSpan w:val="3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展览</w:t>
            </w:r>
          </w:p>
        </w:tc>
      </w:tr>
      <w:tr w:rsidR="00FA19FC" w:rsidTr="0061041B">
        <w:trPr>
          <w:trHeight w:val="850"/>
        </w:trPr>
        <w:tc>
          <w:tcPr>
            <w:tcW w:w="2994" w:type="dxa"/>
            <w:vAlign w:val="center"/>
          </w:tcPr>
          <w:p w:rsidR="00FA19FC" w:rsidRDefault="00FA19FC" w:rsidP="0061041B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15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  <w:p w:rsidR="00FA19FC" w:rsidRDefault="00FA19FC" w:rsidP="0061041B">
            <w:pPr>
              <w:tabs>
                <w:tab w:val="right" w:pos="3186"/>
              </w:tabs>
              <w:snapToGrid w:val="0"/>
              <w:spacing w:line="360" w:lineRule="exact"/>
              <w:ind w:firstLineChars="192" w:firstLine="461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07:00-8:00</w:t>
            </w:r>
            <w:r>
              <w:rPr>
                <w:rFonts w:ascii="Times New Roman" w:eastAsia="仿宋_GB2312" w:hAnsi="Times New Roman" w:hint="eastAsia"/>
                <w:sz w:val="24"/>
              </w:rPr>
              <w:t>展商入场</w:t>
            </w:r>
          </w:p>
          <w:p w:rsidR="00FA19FC" w:rsidRDefault="00FA19FC" w:rsidP="0061041B">
            <w:pPr>
              <w:snapToGrid w:val="0"/>
              <w:spacing w:line="360" w:lineRule="exact"/>
              <w:ind w:firstLineChars="192" w:firstLine="461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09:15</w:t>
            </w:r>
            <w:r>
              <w:rPr>
                <w:rFonts w:ascii="Times New Roman" w:eastAsia="仿宋_GB2312" w:hAnsi="Times New Roman" w:hint="eastAsia"/>
                <w:sz w:val="24"/>
              </w:rPr>
              <w:t>观众入场观展</w:t>
            </w:r>
          </w:p>
          <w:p w:rsidR="00FA19FC" w:rsidRDefault="00FA19FC" w:rsidP="0061041B">
            <w:pPr>
              <w:snapToGrid w:val="0"/>
              <w:spacing w:line="360" w:lineRule="exact"/>
              <w:ind w:firstLineChars="192" w:firstLine="461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17:00</w:t>
            </w:r>
            <w:r>
              <w:rPr>
                <w:rFonts w:ascii="Times New Roman" w:eastAsia="仿宋_GB2312" w:hAnsi="Times New Roman" w:hint="eastAsia"/>
                <w:sz w:val="24"/>
              </w:rPr>
              <w:t>结束</w:t>
            </w:r>
          </w:p>
          <w:p w:rsidR="00FA19FC" w:rsidRDefault="00FA19FC" w:rsidP="0061041B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16-17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  <w:p w:rsidR="00FA19FC" w:rsidRDefault="00FA19FC" w:rsidP="0061041B">
            <w:pPr>
              <w:snapToGrid w:val="0"/>
              <w:spacing w:line="360" w:lineRule="exact"/>
              <w:ind w:firstLineChars="192" w:firstLine="461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08:30</w:t>
            </w:r>
            <w:r>
              <w:rPr>
                <w:rFonts w:ascii="Times New Roman" w:eastAsia="仿宋_GB2312" w:hAnsi="Times New Roman" w:hint="eastAsia"/>
                <w:sz w:val="24"/>
              </w:rPr>
              <w:t>展商入场</w:t>
            </w:r>
          </w:p>
          <w:p w:rsidR="00FA19FC" w:rsidRDefault="00FA19FC" w:rsidP="0061041B">
            <w:pPr>
              <w:snapToGrid w:val="0"/>
              <w:spacing w:line="360" w:lineRule="exact"/>
              <w:ind w:firstLineChars="192" w:firstLine="461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09:00</w:t>
            </w:r>
            <w:r>
              <w:rPr>
                <w:rFonts w:ascii="Times New Roman" w:eastAsia="仿宋_GB2312" w:hAnsi="Times New Roman" w:hint="eastAsia"/>
                <w:sz w:val="24"/>
              </w:rPr>
              <w:t>观众入场观展</w:t>
            </w:r>
          </w:p>
          <w:p w:rsidR="00FA19FC" w:rsidRDefault="00FA19FC" w:rsidP="0061041B">
            <w:pPr>
              <w:snapToGrid w:val="0"/>
              <w:spacing w:line="360" w:lineRule="exact"/>
              <w:ind w:firstLineChars="192" w:firstLine="461"/>
            </w:pPr>
            <w:r>
              <w:rPr>
                <w:rFonts w:ascii="Times New Roman" w:eastAsia="仿宋_GB2312" w:hAnsi="Times New Roman" w:hint="eastAsia"/>
                <w:sz w:val="24"/>
              </w:rPr>
              <w:t>17:00</w:t>
            </w:r>
            <w:r>
              <w:rPr>
                <w:rFonts w:ascii="Times New Roman" w:eastAsia="仿宋_GB2312" w:hAnsi="Times New Roman" w:hint="eastAsia"/>
                <w:sz w:val="24"/>
              </w:rPr>
              <w:t>结束</w:t>
            </w:r>
          </w:p>
        </w:tc>
        <w:tc>
          <w:tcPr>
            <w:tcW w:w="330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软件成果展</w:t>
            </w:r>
          </w:p>
        </w:tc>
        <w:tc>
          <w:tcPr>
            <w:tcW w:w="323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郑州国际会展中心展览中心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楼</w:t>
            </w:r>
            <w:r>
              <w:rPr>
                <w:rFonts w:ascii="Times New Roman" w:eastAsia="仿宋_GB2312" w:hAnsi="Times New Roman"/>
                <w:sz w:val="24"/>
              </w:rPr>
              <w:t>2A/2B</w:t>
            </w:r>
            <w:r>
              <w:rPr>
                <w:rFonts w:ascii="Times New Roman" w:eastAsia="仿宋_GB2312" w:hAnsi="Times New Roman"/>
                <w:sz w:val="24"/>
              </w:rPr>
              <w:t>展馆</w:t>
            </w:r>
          </w:p>
        </w:tc>
      </w:tr>
      <w:tr w:rsidR="00FA19FC" w:rsidTr="0061041B">
        <w:trPr>
          <w:trHeight w:val="850"/>
        </w:trPr>
        <w:tc>
          <w:tcPr>
            <w:tcW w:w="9533" w:type="dxa"/>
            <w:gridSpan w:val="3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开幕式暨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全体会议</w:t>
            </w:r>
          </w:p>
        </w:tc>
      </w:tr>
      <w:tr w:rsidR="00FA19FC" w:rsidTr="0061041B">
        <w:trPr>
          <w:trHeight w:val="850"/>
        </w:trPr>
        <w:tc>
          <w:tcPr>
            <w:tcW w:w="2994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15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09:00-1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: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>
              <w:rPr>
                <w:rFonts w:ascii="Times New Roman" w:eastAsia="仿宋_GB2312" w:hAnsi="Times New Roman"/>
                <w:sz w:val="24"/>
              </w:rPr>
              <w:t>0</w:t>
            </w:r>
          </w:p>
        </w:tc>
        <w:tc>
          <w:tcPr>
            <w:tcW w:w="330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开幕式暨主题峰会</w:t>
            </w:r>
          </w:p>
        </w:tc>
        <w:tc>
          <w:tcPr>
            <w:tcW w:w="323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郑州国际会展中心展览中心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楼</w:t>
            </w:r>
            <w:r>
              <w:rPr>
                <w:rFonts w:ascii="Times New Roman" w:eastAsia="仿宋_GB2312" w:hAnsi="Times New Roman"/>
                <w:sz w:val="24"/>
              </w:rPr>
              <w:t>2A</w:t>
            </w:r>
            <w:r>
              <w:rPr>
                <w:rFonts w:ascii="Times New Roman" w:eastAsia="仿宋_GB2312" w:hAnsi="Times New Roman"/>
                <w:sz w:val="24"/>
              </w:rPr>
              <w:t>展馆</w:t>
            </w:r>
          </w:p>
        </w:tc>
      </w:tr>
      <w:tr w:rsidR="00FA19FC" w:rsidTr="0061041B">
        <w:trPr>
          <w:trHeight w:val="850"/>
        </w:trPr>
        <w:tc>
          <w:tcPr>
            <w:tcW w:w="9533" w:type="dxa"/>
            <w:gridSpan w:val="3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主要活动</w:t>
            </w:r>
          </w:p>
        </w:tc>
      </w:tr>
      <w:tr w:rsidR="00FA19FC" w:rsidTr="0061041B">
        <w:trPr>
          <w:trHeight w:val="312"/>
        </w:trPr>
        <w:tc>
          <w:tcPr>
            <w:tcW w:w="2994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15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14: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0-1</w:t>
            </w:r>
            <w:r>
              <w:rPr>
                <w:rFonts w:ascii="Times New Roman" w:eastAsia="仿宋_GB2312" w:hAnsi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/>
                <w:sz w:val="24"/>
              </w:rPr>
              <w:t>: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>
              <w:rPr>
                <w:rFonts w:ascii="Times New Roman" w:eastAsia="仿宋_GB2312" w:hAnsi="Times New Roman"/>
                <w:sz w:val="24"/>
              </w:rPr>
              <w:t>0</w:t>
            </w:r>
          </w:p>
        </w:tc>
        <w:tc>
          <w:tcPr>
            <w:tcW w:w="330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2025</w:t>
            </w:r>
            <w:r>
              <w:rPr>
                <w:rFonts w:ascii="Times New Roman" w:eastAsia="仿宋_GB2312" w:hAnsi="Times New Roman"/>
                <w:sz w:val="24"/>
              </w:rPr>
              <w:t>年软件和信息技术服务业创新成果</w:t>
            </w:r>
          </w:p>
        </w:tc>
        <w:tc>
          <w:tcPr>
            <w:tcW w:w="323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郑州国际会展中心展览中心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楼</w:t>
            </w:r>
            <w:r>
              <w:rPr>
                <w:rFonts w:ascii="Times New Roman" w:eastAsia="仿宋_GB2312" w:hAnsi="Times New Roman"/>
                <w:sz w:val="24"/>
              </w:rPr>
              <w:t>2A</w:t>
            </w:r>
            <w:r>
              <w:rPr>
                <w:rFonts w:ascii="Times New Roman" w:eastAsia="仿宋_GB2312" w:hAnsi="Times New Roman"/>
                <w:sz w:val="24"/>
              </w:rPr>
              <w:t>展馆</w:t>
            </w:r>
          </w:p>
        </w:tc>
      </w:tr>
      <w:tr w:rsidR="00FA19FC" w:rsidTr="0061041B">
        <w:trPr>
          <w:trHeight w:val="312"/>
        </w:trPr>
        <w:tc>
          <w:tcPr>
            <w:tcW w:w="2994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16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09:00-11:30</w:t>
            </w:r>
          </w:p>
        </w:tc>
        <w:tc>
          <w:tcPr>
            <w:tcW w:w="330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开源生态体系建设活动</w:t>
            </w:r>
          </w:p>
        </w:tc>
        <w:tc>
          <w:tcPr>
            <w:tcW w:w="323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郑州国际会展中心展览中心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楼</w:t>
            </w:r>
            <w:r>
              <w:rPr>
                <w:rFonts w:ascii="Times New Roman" w:eastAsia="仿宋_GB2312" w:hAnsi="Times New Roman"/>
                <w:sz w:val="24"/>
              </w:rPr>
              <w:t>2A</w:t>
            </w:r>
            <w:r>
              <w:rPr>
                <w:rFonts w:ascii="Times New Roman" w:eastAsia="仿宋_GB2312" w:hAnsi="Times New Roman"/>
                <w:sz w:val="24"/>
              </w:rPr>
              <w:t>展馆</w:t>
            </w:r>
          </w:p>
        </w:tc>
      </w:tr>
      <w:tr w:rsidR="00FA19FC" w:rsidTr="0061041B">
        <w:trPr>
          <w:trHeight w:val="850"/>
        </w:trPr>
        <w:tc>
          <w:tcPr>
            <w:tcW w:w="2994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16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14: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0-1</w:t>
            </w:r>
            <w:r>
              <w:rPr>
                <w:rFonts w:ascii="Times New Roman" w:eastAsia="仿宋_GB2312" w:hAnsi="Times New Roman" w:hint="eastAsia"/>
                <w:sz w:val="24"/>
              </w:rPr>
              <w:t>7</w:t>
            </w:r>
            <w:r>
              <w:rPr>
                <w:rFonts w:ascii="Times New Roman" w:eastAsia="仿宋_GB2312" w:hAnsi="Times New Roman"/>
                <w:sz w:val="24"/>
              </w:rPr>
              <w:t>:</w:t>
            </w:r>
            <w:r>
              <w:rPr>
                <w:rFonts w:ascii="Times New Roman" w:eastAsia="仿宋_GB2312" w:hAnsi="Times New Roman" w:hint="eastAsia"/>
                <w:sz w:val="24"/>
              </w:rPr>
              <w:t>0</w:t>
            </w:r>
            <w:r>
              <w:rPr>
                <w:rFonts w:ascii="Times New Roman" w:eastAsia="仿宋_GB2312" w:hAnsi="Times New Roman"/>
                <w:sz w:val="24"/>
              </w:rPr>
              <w:t>0</w:t>
            </w:r>
          </w:p>
        </w:tc>
        <w:tc>
          <w:tcPr>
            <w:tcW w:w="330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“</w:t>
            </w:r>
            <w:r>
              <w:rPr>
                <w:rFonts w:ascii="Times New Roman" w:eastAsia="仿宋_GB2312" w:hAnsi="Times New Roman"/>
                <w:sz w:val="24"/>
              </w:rPr>
              <w:t>人工智能</w:t>
            </w:r>
            <w:r>
              <w:rPr>
                <w:rFonts w:ascii="Times New Roman" w:eastAsia="仿宋_GB2312" w:hAnsi="Times New Roman"/>
                <w:sz w:val="24"/>
              </w:rPr>
              <w:t>+</w:t>
            </w:r>
            <w:r>
              <w:rPr>
                <w:rFonts w:ascii="Times New Roman" w:eastAsia="仿宋_GB2312" w:hAnsi="Times New Roman"/>
                <w:sz w:val="24"/>
              </w:rPr>
              <w:t>软件</w:t>
            </w:r>
            <w:r>
              <w:rPr>
                <w:rFonts w:ascii="Times New Roman" w:eastAsia="仿宋_GB2312" w:hAnsi="Times New Roman"/>
                <w:sz w:val="24"/>
              </w:rPr>
              <w:t>”</w:t>
            </w:r>
            <w:r>
              <w:rPr>
                <w:rFonts w:ascii="Times New Roman" w:eastAsia="仿宋_GB2312" w:hAnsi="Times New Roman"/>
                <w:sz w:val="24"/>
              </w:rPr>
              <w:t>分论坛</w:t>
            </w:r>
          </w:p>
        </w:tc>
        <w:tc>
          <w:tcPr>
            <w:tcW w:w="323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郑州国际会展中心展览中心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楼</w:t>
            </w:r>
            <w:r>
              <w:rPr>
                <w:rFonts w:ascii="Times New Roman" w:eastAsia="仿宋_GB2312" w:hAnsi="Times New Roman"/>
                <w:sz w:val="24"/>
              </w:rPr>
              <w:t>2A</w:t>
            </w:r>
            <w:r>
              <w:rPr>
                <w:rFonts w:ascii="Times New Roman" w:eastAsia="仿宋_GB2312" w:hAnsi="Times New Roman"/>
                <w:sz w:val="24"/>
              </w:rPr>
              <w:t>展馆</w:t>
            </w:r>
          </w:p>
        </w:tc>
      </w:tr>
      <w:tr w:rsidR="00FA19FC" w:rsidTr="0061041B">
        <w:trPr>
          <w:trHeight w:val="850"/>
        </w:trPr>
        <w:tc>
          <w:tcPr>
            <w:tcW w:w="2994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17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09:00-11:30</w:t>
            </w:r>
          </w:p>
        </w:tc>
        <w:tc>
          <w:tcPr>
            <w:tcW w:w="330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工业软件创新发展活动</w:t>
            </w:r>
          </w:p>
        </w:tc>
        <w:tc>
          <w:tcPr>
            <w:tcW w:w="323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郑州国际会展中心展览中心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楼</w:t>
            </w:r>
            <w:r>
              <w:rPr>
                <w:rFonts w:ascii="Times New Roman" w:eastAsia="仿宋_GB2312" w:hAnsi="Times New Roman"/>
                <w:sz w:val="24"/>
              </w:rPr>
              <w:t>2A</w:t>
            </w:r>
            <w:r>
              <w:rPr>
                <w:rFonts w:ascii="Times New Roman" w:eastAsia="仿宋_GB2312" w:hAnsi="Times New Roman"/>
                <w:sz w:val="24"/>
              </w:rPr>
              <w:t>展馆</w:t>
            </w:r>
          </w:p>
        </w:tc>
      </w:tr>
      <w:tr w:rsidR="00FA19FC" w:rsidTr="0061041B">
        <w:trPr>
          <w:trHeight w:val="850"/>
        </w:trPr>
        <w:tc>
          <w:tcPr>
            <w:tcW w:w="9533" w:type="dxa"/>
            <w:gridSpan w:val="3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平行活动</w:t>
            </w:r>
          </w:p>
        </w:tc>
      </w:tr>
      <w:tr w:rsidR="00FA19FC" w:rsidTr="0061041B">
        <w:trPr>
          <w:trHeight w:val="850"/>
        </w:trPr>
        <w:tc>
          <w:tcPr>
            <w:tcW w:w="2994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15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:</w:t>
            </w: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0-1</w:t>
            </w: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>:00</w:t>
            </w:r>
          </w:p>
        </w:tc>
        <w:tc>
          <w:tcPr>
            <w:tcW w:w="3300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产业发展专题座谈会</w:t>
            </w:r>
            <w:r>
              <w:rPr>
                <w:rFonts w:ascii="Times New Roman" w:eastAsia="仿宋_GB2312" w:hAnsi="Times New Roman"/>
                <w:sz w:val="24"/>
              </w:rPr>
              <w:br/>
            </w:r>
            <w:r>
              <w:rPr>
                <w:rFonts w:ascii="Times New Roman" w:eastAsia="仿宋_GB2312" w:hAnsi="Times New Roman" w:hint="eastAsia"/>
                <w:sz w:val="24"/>
              </w:rPr>
              <w:t>（闭门会）</w:t>
            </w:r>
          </w:p>
        </w:tc>
        <w:tc>
          <w:tcPr>
            <w:tcW w:w="323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万豪酒店宴会厅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厅</w:t>
            </w:r>
          </w:p>
        </w:tc>
      </w:tr>
    </w:tbl>
    <w:p w:rsidR="00FA19FC" w:rsidRDefault="00FA19FC" w:rsidP="00FA19FC">
      <w:pPr>
        <w:tabs>
          <w:tab w:val="left" w:pos="6910"/>
        </w:tabs>
        <w:spacing w:line="5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lastRenderedPageBreak/>
        <w:t>三、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报道签到流程</w:t>
      </w:r>
    </w:p>
    <w:p w:rsidR="00FA19FC" w:rsidRDefault="00FA19FC" w:rsidP="00FA19FC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（一）嘉宾报道流程</w:t>
      </w:r>
    </w:p>
    <w:p w:rsidR="00FA19FC" w:rsidRDefault="00FA19FC" w:rsidP="00FA19FC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嘉宾凭报名注册成功短信通知，提前领取电子参会证，并截图保存，参会参展时请出示电子参会证，如有问题请到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郑州国际会展中心展览中心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一层咨询处咨询。</w:t>
      </w:r>
    </w:p>
    <w:p w:rsidR="00FA19FC" w:rsidRDefault="00FA19FC" w:rsidP="00FA19FC">
      <w:pPr>
        <w:widowControl/>
        <w:spacing w:line="560" w:lineRule="exact"/>
        <w:ind w:firstLineChars="200" w:firstLine="640"/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开幕式特邀嘉宾请于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09:00-20:00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）到郑州绿地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JW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万豪酒店报到处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(38F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大堂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)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领取参会证件。如未能及时领取，请持注册成功短信通知于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日早上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8:00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到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郑州国际会展中心展览中心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一层咨询处领取相关证件。</w:t>
      </w:r>
    </w:p>
    <w:p w:rsidR="00FA19FC" w:rsidRDefault="00FA19FC" w:rsidP="00FA19FC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（二）参观参会流程</w:t>
      </w:r>
    </w:p>
    <w:p w:rsidR="00FA19FC" w:rsidRDefault="00FA19FC" w:rsidP="00FA19FC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bCs/>
          <w:sz w:val="32"/>
          <w:szCs w:val="32"/>
          <w:lang/>
        </w:rPr>
        <w:t>.</w:t>
      </w:r>
      <w:r>
        <w:rPr>
          <w:rFonts w:ascii="仿宋_GB2312" w:eastAsia="仿宋_GB2312" w:hint="eastAsia"/>
          <w:sz w:val="32"/>
          <w:szCs w:val="32"/>
        </w:rPr>
        <w:t>专业观众需登陆大会官方网站“中国国际软件博览会”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(</w:t>
      </w:r>
      <w:r>
        <w:rPr>
          <w:rFonts w:ascii="Times New Roman" w:eastAsia="仿宋_GB2312" w:hAnsi="Times New Roman" w:cs="仿宋_GB2312"/>
          <w:bCs/>
          <w:sz w:val="32"/>
          <w:szCs w:val="32"/>
        </w:rPr>
        <w:t>https://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www.cisexpo.com</w:t>
      </w:r>
      <w:r>
        <w:rPr>
          <w:rFonts w:ascii="Times New Roman" w:eastAsia="仿宋_GB2312" w:hAnsi="Times New Roman" w:cs="仿宋_GB2312"/>
          <w:bCs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网上证件办理系统申办，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或通过扫描下方二维码线上注册报名，</w:t>
      </w:r>
      <w:r>
        <w:rPr>
          <w:rFonts w:ascii="仿宋_GB2312" w:eastAsia="仿宋_GB2312" w:hint="eastAsia"/>
          <w:sz w:val="32"/>
          <w:szCs w:val="32"/>
        </w:rPr>
        <w:t>生成电子票证。10月10日下午16：00停止网上提交信息，办理系统关闭。</w:t>
      </w:r>
    </w:p>
    <w:p w:rsidR="00FA19FC" w:rsidRDefault="00FA19FC" w:rsidP="00FA19FC">
      <w:pPr>
        <w:pStyle w:val="a0"/>
        <w:jc w:val="center"/>
        <w:rPr>
          <w:rFonts w:hint="eastAsia"/>
          <w:color w:val="000000"/>
          <w:lang w:eastAsia="zh-CN"/>
        </w:rPr>
      </w:pPr>
      <w:r>
        <w:rPr>
          <w:rFonts w:ascii="Times New Roman" w:eastAsia="仿宋_GB2312" w:hAnsi="Times New Roman" w:cs="Times New Roman" w:hint="eastAsia"/>
          <w:noProof/>
          <w:color w:val="0000FF"/>
          <w:kern w:val="0"/>
          <w:lang w:eastAsia="zh-CN"/>
        </w:rPr>
        <w:drawing>
          <wp:inline distT="0" distB="0" distL="0" distR="0">
            <wp:extent cx="2438400" cy="2438400"/>
            <wp:effectExtent l="19050" t="0" r="0" b="0"/>
            <wp:docPr id="1" name="图片 3" descr="2cdd8e2e412d0f8fdf73514ef009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cdd8e2e412d0f8fdf73514ef0092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9FC" w:rsidRDefault="00FA19FC" w:rsidP="00FA19F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  <w:lang/>
        </w:rPr>
        <w:t>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凭注册成功短信通知，提前领取电子参会证，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进入展馆时须出示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电子参会证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四、</w:t>
      </w:r>
      <w:r>
        <w:rPr>
          <w:rFonts w:ascii="黑体" w:eastAsia="黑体" w:hAnsi="黑体" w:cs="黑体"/>
          <w:color w:val="000000"/>
          <w:sz w:val="32"/>
          <w:szCs w:val="32"/>
        </w:rPr>
        <w:t>嘉宾用餐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推荐</w:t>
      </w:r>
    </w:p>
    <w:p w:rsidR="00FA19FC" w:rsidRDefault="00FA19FC" w:rsidP="00FA19FC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cs="仿宋_GB2312"/>
          <w:bCs/>
          <w:sz w:val="32"/>
          <w:szCs w:val="32"/>
        </w:rPr>
        <w:t>.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持自助餐及工作餐餐券，请按餐券地址到指定用餐区就餐。</w:t>
      </w:r>
    </w:p>
    <w:p w:rsidR="00FA19FC" w:rsidRDefault="00FA19FC" w:rsidP="00FA19F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仿宋_GB2312"/>
          <w:bCs/>
          <w:sz w:val="32"/>
          <w:szCs w:val="32"/>
        </w:rPr>
      </w:pPr>
      <w:r>
        <w:rPr>
          <w:rFonts w:ascii="Times New Roman" w:eastAsia="仿宋_GB2312" w:hAnsi="Times New Roman" w:cs="仿宋_GB2312"/>
          <w:bCs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展商、专业观众等其他无餐券人员，可到</w:t>
      </w:r>
      <w:r>
        <w:rPr>
          <w:rFonts w:ascii="Times New Roman" w:eastAsia="仿宋_GB2312" w:hAnsi="Times New Roman"/>
          <w:kern w:val="0"/>
          <w:sz w:val="32"/>
          <w:szCs w:val="32"/>
        </w:rPr>
        <w:t>郑州国际会展中心展览中心三层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餐饮区自行购买就餐</w:t>
      </w:r>
      <w:r>
        <w:rPr>
          <w:rFonts w:ascii="Times New Roman" w:eastAsia="仿宋_GB2312" w:hAnsi="Times New Roman" w:cs="仿宋_GB2312" w:hint="eastAsia"/>
          <w:bCs/>
          <w:sz w:val="32"/>
          <w:szCs w:val="32"/>
        </w:rPr>
        <w:t>。</w:t>
      </w: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五、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嘉宾</w:t>
      </w:r>
      <w:r>
        <w:rPr>
          <w:rFonts w:ascii="黑体" w:eastAsia="黑体" w:hAnsi="黑体" w:cs="黑体"/>
          <w:color w:val="000000"/>
          <w:sz w:val="32"/>
          <w:szCs w:val="32"/>
        </w:rPr>
        <w:t>住宿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服务</w:t>
      </w:r>
      <w:r>
        <w:rPr>
          <w:rFonts w:ascii="黑体" w:eastAsia="黑体" w:hAnsi="黑体" w:cs="黑体"/>
          <w:color w:val="000000"/>
          <w:sz w:val="32"/>
          <w:szCs w:val="32"/>
        </w:rPr>
        <w:t>推荐</w:t>
      </w:r>
    </w:p>
    <w:p w:rsidR="00FA19FC" w:rsidRDefault="00FA19FC" w:rsidP="00FA19FC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OLE_LINK32"/>
      <w:bookmarkStart w:id="1" w:name="OLE_LINK31"/>
      <w:r>
        <w:rPr>
          <w:rFonts w:ascii="Times New Roman" w:eastAsia="仿宋_GB2312" w:hAnsi="Times New Roman"/>
          <w:kern w:val="0"/>
          <w:sz w:val="32"/>
          <w:szCs w:val="32"/>
        </w:rPr>
        <w:t>为方便嘉宾参会，大会推荐入住协议酒店，嘉宾可自行预定，费用自行结算。</w:t>
      </w:r>
    </w:p>
    <w:tbl>
      <w:tblPr>
        <w:tblStyle w:val="a7"/>
        <w:tblW w:w="9232" w:type="dxa"/>
        <w:jc w:val="center"/>
        <w:tblInd w:w="0" w:type="dxa"/>
        <w:tblLayout w:type="fixed"/>
        <w:tblLook w:val="0000"/>
      </w:tblPr>
      <w:tblGrid>
        <w:gridCol w:w="1808"/>
        <w:gridCol w:w="4277"/>
        <w:gridCol w:w="1568"/>
        <w:gridCol w:w="1579"/>
      </w:tblGrid>
      <w:tr w:rsidR="00FA19FC" w:rsidTr="0061041B">
        <w:trPr>
          <w:trHeight w:val="567"/>
          <w:jc w:val="center"/>
        </w:trPr>
        <w:tc>
          <w:tcPr>
            <w:tcW w:w="180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协议酒店</w:t>
            </w:r>
          </w:p>
        </w:tc>
        <w:tc>
          <w:tcPr>
            <w:tcW w:w="427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地址</w:t>
            </w:r>
          </w:p>
        </w:tc>
        <w:tc>
          <w:tcPr>
            <w:tcW w:w="156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联系人</w:t>
            </w:r>
          </w:p>
        </w:tc>
        <w:tc>
          <w:tcPr>
            <w:tcW w:w="157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协议价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80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河南中州皇冠假日酒店</w:t>
            </w:r>
          </w:p>
        </w:tc>
        <w:tc>
          <w:tcPr>
            <w:tcW w:w="427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郑州市金水区金水路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114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号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（车程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公里，预计用时约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分钟）</w:t>
            </w:r>
          </w:p>
        </w:tc>
        <w:tc>
          <w:tcPr>
            <w:tcW w:w="1568" w:type="dxa"/>
            <w:vMerge w:val="restart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游经理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19939135132</w:t>
            </w:r>
          </w:p>
        </w:tc>
        <w:tc>
          <w:tcPr>
            <w:tcW w:w="157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550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间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晚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80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bookmarkStart w:id="2" w:name="OLE_LINK8"/>
            <w:bookmarkStart w:id="3" w:name="OLE_LINK9"/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郑州中州假日酒店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号楼</w:t>
            </w:r>
            <w:bookmarkEnd w:id="2"/>
            <w:bookmarkEnd w:id="3"/>
          </w:p>
        </w:tc>
        <w:tc>
          <w:tcPr>
            <w:tcW w:w="427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郑州市金水区金水路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115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号（车程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公里，预计用时约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分钟）</w:t>
            </w:r>
          </w:p>
        </w:tc>
        <w:tc>
          <w:tcPr>
            <w:tcW w:w="1568" w:type="dxa"/>
            <w:vMerge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</w:p>
        </w:tc>
        <w:tc>
          <w:tcPr>
            <w:tcW w:w="157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450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间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晚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80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郑州中州智选假日酒店</w:t>
            </w:r>
          </w:p>
        </w:tc>
        <w:tc>
          <w:tcPr>
            <w:tcW w:w="427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郑州市金水区金水路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114-115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号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（车程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公里，预计用时约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15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分钟）</w:t>
            </w:r>
          </w:p>
        </w:tc>
        <w:tc>
          <w:tcPr>
            <w:tcW w:w="1568" w:type="dxa"/>
            <w:vMerge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</w:p>
        </w:tc>
        <w:tc>
          <w:tcPr>
            <w:tcW w:w="157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330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间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晚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80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绿城中州国际大饭店</w:t>
            </w:r>
          </w:p>
        </w:tc>
        <w:tc>
          <w:tcPr>
            <w:tcW w:w="427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郑州金水区金水路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201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号（车程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1.7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公里，预计用时约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分钟）</w:t>
            </w:r>
          </w:p>
        </w:tc>
        <w:tc>
          <w:tcPr>
            <w:tcW w:w="156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王经理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18639991250</w:t>
            </w:r>
          </w:p>
        </w:tc>
        <w:tc>
          <w:tcPr>
            <w:tcW w:w="157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450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间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晚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80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会展中心梧桐树假日酒店</w:t>
            </w:r>
          </w:p>
        </w:tc>
        <w:tc>
          <w:tcPr>
            <w:tcW w:w="427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郑州市会展中心通泰路与商务外环路交汇处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车程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9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公里，预计用时约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7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分钟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）</w:t>
            </w:r>
          </w:p>
        </w:tc>
        <w:tc>
          <w:tcPr>
            <w:tcW w:w="156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刘会</w:t>
            </w:r>
          </w:p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15503713319</w:t>
            </w:r>
          </w:p>
        </w:tc>
        <w:tc>
          <w:tcPr>
            <w:tcW w:w="1579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高级房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含双早</w:t>
            </w:r>
          </w:p>
          <w:p w:rsidR="00FA19FC" w:rsidRDefault="00FA19FC" w:rsidP="0061041B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观景房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8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元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含双早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9232" w:type="dxa"/>
            <w:gridSpan w:val="4"/>
            <w:vAlign w:val="center"/>
          </w:tcPr>
          <w:p w:rsidR="00FA19FC" w:rsidRDefault="00FA19FC" w:rsidP="0061041B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订房须知：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br/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嘉宾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预订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时，报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“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第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27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届中国国际软件博览会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即可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以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优惠价格进行房间预定。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br/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如嘉宾选择其他网络平台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预订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酒店则无法享受优惠。</w:t>
            </w:r>
          </w:p>
        </w:tc>
      </w:tr>
    </w:tbl>
    <w:bookmarkEnd w:id="0"/>
    <w:bookmarkEnd w:id="1"/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六、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交通服务指南</w:t>
      </w:r>
    </w:p>
    <w:tbl>
      <w:tblPr>
        <w:tblStyle w:val="a7"/>
        <w:tblW w:w="9376" w:type="dxa"/>
        <w:jc w:val="center"/>
        <w:tblInd w:w="0" w:type="dxa"/>
        <w:tblLayout w:type="fixed"/>
        <w:tblLook w:val="0000"/>
      </w:tblPr>
      <w:tblGrid>
        <w:gridCol w:w="1288"/>
        <w:gridCol w:w="4615"/>
        <w:gridCol w:w="1238"/>
        <w:gridCol w:w="1347"/>
        <w:gridCol w:w="888"/>
      </w:tblGrid>
      <w:tr w:rsidR="00FA19FC" w:rsidTr="0061041B">
        <w:trPr>
          <w:trHeight w:val="567"/>
          <w:jc w:val="center"/>
        </w:trPr>
        <w:tc>
          <w:tcPr>
            <w:tcW w:w="12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lang/>
              </w:rPr>
              <w:t>始发站</w:t>
            </w:r>
          </w:p>
        </w:tc>
        <w:tc>
          <w:tcPr>
            <w:tcW w:w="4615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lang/>
              </w:rPr>
              <w:t>交通线路</w:t>
            </w:r>
          </w:p>
        </w:tc>
        <w:tc>
          <w:tcPr>
            <w:tcW w:w="123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lang/>
              </w:rPr>
              <w:t>距离</w:t>
            </w:r>
          </w:p>
        </w:tc>
        <w:tc>
          <w:tcPr>
            <w:tcW w:w="134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lang/>
              </w:rPr>
              <w:t>时间</w:t>
            </w:r>
          </w:p>
        </w:tc>
        <w:tc>
          <w:tcPr>
            <w:tcW w:w="8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sz w:val="24"/>
                <w:lang/>
              </w:rPr>
              <w:t>预计费用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288" w:type="dxa"/>
            <w:vMerge w:val="restart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郑州新郑国际机场</w:t>
            </w:r>
          </w:p>
        </w:tc>
        <w:tc>
          <w:tcPr>
            <w:tcW w:w="4615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地铁：乘地铁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号线至紫荆山站，换乘地铁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号线至会展中心站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E2/E3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出口，步行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分钟至会场。</w:t>
            </w:r>
          </w:p>
        </w:tc>
        <w:tc>
          <w:tcPr>
            <w:tcW w:w="123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48.5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公里</w:t>
            </w:r>
          </w:p>
        </w:tc>
        <w:tc>
          <w:tcPr>
            <w:tcW w:w="134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约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小时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40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</w:t>
            </w:r>
          </w:p>
        </w:tc>
        <w:tc>
          <w:tcPr>
            <w:tcW w:w="8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8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元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288" w:type="dxa"/>
            <w:vMerge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</w:p>
        </w:tc>
        <w:tc>
          <w:tcPr>
            <w:tcW w:w="4615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出租车：从郑州新郑国际机场出发，直接走机场高速前往会展中心</w:t>
            </w:r>
          </w:p>
        </w:tc>
        <w:tc>
          <w:tcPr>
            <w:tcW w:w="123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32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公里</w:t>
            </w:r>
          </w:p>
        </w:tc>
        <w:tc>
          <w:tcPr>
            <w:tcW w:w="134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约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40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</w:t>
            </w:r>
          </w:p>
        </w:tc>
        <w:tc>
          <w:tcPr>
            <w:tcW w:w="8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元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288" w:type="dxa"/>
            <w:vMerge w:val="restart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郑州火车站</w:t>
            </w:r>
          </w:p>
        </w:tc>
        <w:tc>
          <w:tcPr>
            <w:tcW w:w="4615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公交：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26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路、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206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路公交车，在会展中心下车，步行步行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分钟至会场。</w:t>
            </w:r>
          </w:p>
        </w:tc>
        <w:tc>
          <w:tcPr>
            <w:tcW w:w="123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9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公里</w:t>
            </w:r>
          </w:p>
        </w:tc>
        <w:tc>
          <w:tcPr>
            <w:tcW w:w="134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约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50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</w:t>
            </w:r>
          </w:p>
        </w:tc>
        <w:tc>
          <w:tcPr>
            <w:tcW w:w="8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元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288" w:type="dxa"/>
            <w:vMerge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</w:p>
        </w:tc>
        <w:tc>
          <w:tcPr>
            <w:tcW w:w="4615" w:type="dxa"/>
            <w:vAlign w:val="center"/>
          </w:tcPr>
          <w:p w:rsidR="00FA19FC" w:rsidRDefault="00FA19FC" w:rsidP="0061041B">
            <w:pPr>
              <w:pStyle w:val="4"/>
              <w:widowControl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rFonts w:ascii="Times New Roman" w:eastAsia="仿宋_GB2312" w:hAnsi="Times New Roman"/>
                <w:b w:val="0"/>
                <w:bCs w:val="0"/>
                <w:color w:val="000000"/>
                <w:lang/>
              </w:rPr>
            </w:pPr>
            <w:r>
              <w:rPr>
                <w:rFonts w:ascii="Times New Roman" w:eastAsia="仿宋_GB2312" w:hAnsi="Times New Roman" w:hint="default"/>
                <w:b w:val="0"/>
                <w:bCs w:val="0"/>
                <w:color w:val="000000"/>
                <w:lang/>
              </w:rPr>
              <w:t>地铁</w:t>
            </w:r>
            <w:r>
              <w:rPr>
                <w:rFonts w:ascii="Times New Roman" w:eastAsia="仿宋_GB2312" w:hAnsi="Times New Roman" w:hint="default"/>
                <w:b w:val="0"/>
                <w:bCs w:val="0"/>
                <w:color w:val="000000"/>
                <w:lang/>
              </w:rPr>
              <w:t>1</w:t>
            </w:r>
            <w:r>
              <w:rPr>
                <w:rFonts w:ascii="Times New Roman" w:eastAsia="仿宋_GB2312" w:hAnsi="Times New Roman" w:hint="default"/>
                <w:b w:val="0"/>
                <w:bCs w:val="0"/>
                <w:color w:val="000000"/>
                <w:lang/>
              </w:rPr>
              <w:t>号线</w:t>
            </w:r>
            <w:r>
              <w:rPr>
                <w:rFonts w:ascii="Times New Roman" w:eastAsia="仿宋_GB2312" w:hAnsi="Times New Roman"/>
                <w:b w:val="0"/>
                <w:bCs w:val="0"/>
                <w:color w:val="000000"/>
                <w:lang/>
              </w:rPr>
              <w:t>：在火车站</w:t>
            </w:r>
            <w:r>
              <w:rPr>
                <w:rFonts w:ascii="Times New Roman" w:eastAsia="仿宋_GB2312" w:hAnsi="Times New Roman"/>
                <w:b w:val="0"/>
                <w:bCs w:val="0"/>
                <w:color w:val="000000"/>
                <w:lang/>
              </w:rPr>
              <w:t>D</w:t>
            </w:r>
            <w:r>
              <w:rPr>
                <w:rFonts w:ascii="Times New Roman" w:eastAsia="仿宋_GB2312" w:hAnsi="Times New Roman"/>
                <w:b w:val="0"/>
                <w:bCs w:val="0"/>
                <w:color w:val="000000"/>
                <w:lang/>
              </w:rPr>
              <w:t>口上车，会展中心站下车</w:t>
            </w:r>
          </w:p>
        </w:tc>
        <w:tc>
          <w:tcPr>
            <w:tcW w:w="123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7.5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公里</w:t>
            </w:r>
          </w:p>
        </w:tc>
        <w:tc>
          <w:tcPr>
            <w:tcW w:w="134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约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24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</w:t>
            </w:r>
          </w:p>
        </w:tc>
        <w:tc>
          <w:tcPr>
            <w:tcW w:w="8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元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288" w:type="dxa"/>
            <w:vMerge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</w:p>
        </w:tc>
        <w:tc>
          <w:tcPr>
            <w:tcW w:w="4615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出租车：火车站出发，直接前往会展中心</w:t>
            </w:r>
          </w:p>
        </w:tc>
        <w:tc>
          <w:tcPr>
            <w:tcW w:w="123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11.4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公里</w:t>
            </w:r>
          </w:p>
        </w:tc>
        <w:tc>
          <w:tcPr>
            <w:tcW w:w="134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约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</w:t>
            </w:r>
          </w:p>
        </w:tc>
        <w:tc>
          <w:tcPr>
            <w:tcW w:w="8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元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288" w:type="dxa"/>
            <w:vMerge w:val="restart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高铁站</w:t>
            </w:r>
          </w:p>
        </w:tc>
        <w:tc>
          <w:tcPr>
            <w:tcW w:w="4615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地铁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号线：郑州东站上车，会展中心站下车</w:t>
            </w:r>
          </w:p>
        </w:tc>
        <w:tc>
          <w:tcPr>
            <w:tcW w:w="123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5.6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公里</w:t>
            </w:r>
          </w:p>
        </w:tc>
        <w:tc>
          <w:tcPr>
            <w:tcW w:w="134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约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</w:t>
            </w:r>
          </w:p>
        </w:tc>
        <w:tc>
          <w:tcPr>
            <w:tcW w:w="8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2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元</w:t>
            </w:r>
          </w:p>
        </w:tc>
      </w:tr>
      <w:tr w:rsidR="00FA19FC" w:rsidTr="0061041B">
        <w:trPr>
          <w:trHeight w:val="567"/>
          <w:jc w:val="center"/>
        </w:trPr>
        <w:tc>
          <w:tcPr>
            <w:tcW w:w="1288" w:type="dxa"/>
            <w:vMerge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</w:p>
        </w:tc>
        <w:tc>
          <w:tcPr>
            <w:tcW w:w="4615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出租车：郑州东站出发，直接前往会展中心</w:t>
            </w:r>
          </w:p>
        </w:tc>
        <w:tc>
          <w:tcPr>
            <w:tcW w:w="123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7.3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公里</w:t>
            </w:r>
          </w:p>
        </w:tc>
        <w:tc>
          <w:tcPr>
            <w:tcW w:w="1347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约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14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分钟</w:t>
            </w:r>
          </w:p>
        </w:tc>
        <w:tc>
          <w:tcPr>
            <w:tcW w:w="888" w:type="dxa"/>
            <w:vAlign w:val="center"/>
          </w:tcPr>
          <w:p w:rsidR="00FA19FC" w:rsidRDefault="00FA19FC" w:rsidP="0061041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16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元</w:t>
            </w:r>
          </w:p>
        </w:tc>
      </w:tr>
    </w:tbl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七、停车安排</w:t>
      </w:r>
    </w:p>
    <w:p w:rsidR="00FA19FC" w:rsidRDefault="00FA19FC" w:rsidP="00FA19FC">
      <w:pPr>
        <w:widowControl/>
        <w:spacing w:line="560" w:lineRule="exact"/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（一）会务车辆：大会会务用车，凭大会车证从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郑州国际会展中心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主入口进入，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号门嘉宾下车后，车辆停放在前广场停车区。</w:t>
      </w:r>
    </w:p>
    <w:p w:rsidR="00FA19FC" w:rsidRDefault="00FA19FC" w:rsidP="00FA19FC">
      <w:pPr>
        <w:widowControl/>
        <w:spacing w:line="560" w:lineRule="exact"/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（二）嘉宾自驾车辆：嘉宾自驾车辆，凭嘉宾车证从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郑州国际会展中心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主入口进入，车辆停在会展路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B/C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区停车区，嘉宾下车步行前往会场。</w:t>
      </w:r>
    </w:p>
    <w:p w:rsidR="00FA19FC" w:rsidRDefault="00FA19FC" w:rsidP="00FA19FC">
      <w:pPr>
        <w:pStyle w:val="a6"/>
        <w:rPr>
          <w:rFonts w:hint="eastAsia"/>
        </w:rPr>
      </w:pPr>
      <w:r>
        <w:rPr>
          <w:rFonts w:ascii="Times New Roman" w:eastAsia="仿宋_GB2312" w:hAnsi="Times New Roman" w:hint="eastAsia"/>
          <w:noProof/>
          <w:color w:val="000000"/>
          <w:kern w:val="0"/>
        </w:rPr>
        <w:lastRenderedPageBreak/>
        <w:drawing>
          <wp:inline distT="0" distB="0" distL="0" distR="0">
            <wp:extent cx="5267325" cy="3724275"/>
            <wp:effectExtent l="19050" t="0" r="9525" b="0"/>
            <wp:docPr id="2" name="图片 2" descr="6cf80af699315a1358b96e0f3aaa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6cf80af699315a1358b96e0f3aaa4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八、</w:t>
      </w:r>
      <w:r>
        <w:rPr>
          <w:rFonts w:ascii="黑体" w:eastAsia="黑体" w:hAnsi="黑体" w:cs="黑体"/>
          <w:color w:val="000000"/>
          <w:sz w:val="32"/>
          <w:szCs w:val="32"/>
        </w:rPr>
        <w:t>温馨提示</w:t>
      </w:r>
    </w:p>
    <w:p w:rsidR="00FA19FC" w:rsidRDefault="00FA19FC" w:rsidP="00FA19FC">
      <w:pPr>
        <w:tabs>
          <w:tab w:val="left" w:pos="1761"/>
        </w:tabs>
        <w:spacing w:line="560" w:lineRule="exact"/>
        <w:ind w:firstLineChars="200" w:firstLine="640"/>
        <w:jc w:val="left"/>
        <w:rPr>
          <w:rFonts w:ascii="楷体" w:eastAsia="楷体" w:hAnsi="楷体" w:cs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（一）请参展/会嘉宾携带身份证；</w:t>
      </w:r>
    </w:p>
    <w:p w:rsidR="00FA19FC" w:rsidRDefault="00FA19FC" w:rsidP="00FA19FC">
      <w:pPr>
        <w:tabs>
          <w:tab w:val="left" w:pos="1761"/>
        </w:tabs>
        <w:spacing w:line="560" w:lineRule="exact"/>
        <w:ind w:firstLineChars="200" w:firstLine="640"/>
        <w:jc w:val="left"/>
        <w:rPr>
          <w:rFonts w:ascii="楷体" w:eastAsia="楷体" w:hAnsi="楷体" w:cs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（二）请参会嘉宾提前入场，并将手机调至静音；</w:t>
      </w:r>
    </w:p>
    <w:p w:rsidR="00FA19FC" w:rsidRDefault="00FA19FC" w:rsidP="00FA19FC">
      <w:pPr>
        <w:tabs>
          <w:tab w:val="left" w:pos="1761"/>
        </w:tabs>
        <w:spacing w:line="560" w:lineRule="exact"/>
        <w:ind w:firstLineChars="200" w:firstLine="640"/>
        <w:jc w:val="left"/>
        <w:rPr>
          <w:rFonts w:ascii="楷体" w:eastAsia="楷体" w:hAnsi="楷体" w:cs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（三）请妥善保管好个人物品；</w:t>
      </w:r>
    </w:p>
    <w:p w:rsidR="00FA19FC" w:rsidRDefault="00FA19FC" w:rsidP="00FA19FC">
      <w:pPr>
        <w:tabs>
          <w:tab w:val="left" w:pos="1761"/>
        </w:tabs>
        <w:spacing w:line="560" w:lineRule="exact"/>
        <w:ind w:firstLineChars="200" w:firstLine="640"/>
        <w:jc w:val="left"/>
        <w:rPr>
          <w:rFonts w:ascii="楷体" w:eastAsia="楷体" w:hAnsi="楷体" w:cs="楷体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（四）如遇紧急情况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需疏散时，请服从保安人员指挥。</w:t>
      </w:r>
    </w:p>
    <w:p w:rsidR="00FA19FC" w:rsidRDefault="00FA19FC" w:rsidP="00FA19FC">
      <w:pPr>
        <w:pStyle w:val="a8"/>
        <w:spacing w:line="560" w:lineRule="exact"/>
        <w:ind w:firstLineChars="0" w:firstLine="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九</w:t>
      </w:r>
      <w:r>
        <w:rPr>
          <w:rFonts w:ascii="黑体" w:eastAsia="黑体" w:hAnsi="黑体" w:cs="黑体"/>
          <w:color w:val="000000"/>
          <w:sz w:val="32"/>
          <w:szCs w:val="32"/>
        </w:rPr>
        <w:t>、会务组联系人</w:t>
      </w:r>
    </w:p>
    <w:p w:rsidR="00FA19FC" w:rsidRDefault="00FA19FC" w:rsidP="00FA19FC">
      <w:pPr>
        <w:tabs>
          <w:tab w:val="left" w:pos="1761"/>
        </w:tabs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活动咨询：侯玉刚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13261612223</w:t>
      </w:r>
    </w:p>
    <w:p w:rsidR="00FA19FC" w:rsidRDefault="00FA19FC" w:rsidP="00FA19FC">
      <w:pPr>
        <w:tabs>
          <w:tab w:val="left" w:pos="1761"/>
        </w:tabs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展览咨询：苏明泽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18310035936</w:t>
      </w:r>
    </w:p>
    <w:p w:rsidR="00FA19FC" w:rsidRDefault="00FA19FC" w:rsidP="00FA19FC">
      <w:pPr>
        <w:tabs>
          <w:tab w:val="left" w:pos="1761"/>
        </w:tabs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媒体咨询：赵美丽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13641080714</w:t>
      </w:r>
    </w:p>
    <w:p w:rsidR="00FA19FC" w:rsidRDefault="00FA19FC" w:rsidP="00FA19F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FA19FC" w:rsidRDefault="00FA19FC" w:rsidP="00FA19FC">
      <w:pPr>
        <w:pStyle w:val="a0"/>
        <w:rPr>
          <w:rFonts w:hint="eastAsia"/>
          <w:lang w:eastAsia="zh-CN"/>
        </w:rPr>
      </w:pPr>
    </w:p>
    <w:p w:rsidR="00FA19FC" w:rsidRDefault="00FA19FC" w:rsidP="00FA19FC">
      <w:pPr>
        <w:ind w:firstLineChars="1300" w:firstLine="3640"/>
        <w:rPr>
          <w:sz w:val="28"/>
          <w:szCs w:val="28"/>
        </w:rPr>
      </w:pPr>
    </w:p>
    <w:p w:rsidR="00456131" w:rsidRPr="00FA19FC" w:rsidRDefault="00456131"/>
    <w:sectPr w:rsidR="00456131" w:rsidRPr="00FA19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31" w:rsidRDefault="00456131" w:rsidP="00FA19FC">
      <w:r>
        <w:separator/>
      </w:r>
    </w:p>
  </w:endnote>
  <w:endnote w:type="continuationSeparator" w:id="1">
    <w:p w:rsidR="00456131" w:rsidRDefault="00456131" w:rsidP="00FA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31" w:rsidRDefault="00456131" w:rsidP="00FA19FC">
      <w:r>
        <w:separator/>
      </w:r>
    </w:p>
  </w:footnote>
  <w:footnote w:type="continuationSeparator" w:id="1">
    <w:p w:rsidR="00456131" w:rsidRDefault="00456131" w:rsidP="00FA1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9FC"/>
    <w:rsid w:val="00456131"/>
    <w:rsid w:val="00FA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A19F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Char"/>
    <w:uiPriority w:val="9"/>
    <w:qFormat/>
    <w:rsid w:val="00FA19FC"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A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A19F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1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A19FC"/>
    <w:rPr>
      <w:sz w:val="18"/>
      <w:szCs w:val="18"/>
    </w:rPr>
  </w:style>
  <w:style w:type="character" w:customStyle="1" w:styleId="4Char">
    <w:name w:val="标题 4 Char"/>
    <w:basedOn w:val="a1"/>
    <w:link w:val="4"/>
    <w:uiPriority w:val="9"/>
    <w:rsid w:val="00FA19FC"/>
    <w:rPr>
      <w:rFonts w:ascii="宋体" w:eastAsia="宋体" w:hAnsi="宋体" w:cs="Times New Roman"/>
      <w:b/>
      <w:bCs/>
      <w:kern w:val="0"/>
      <w:sz w:val="24"/>
      <w:szCs w:val="24"/>
    </w:rPr>
  </w:style>
  <w:style w:type="paragraph" w:styleId="a0">
    <w:name w:val="Body Text"/>
    <w:basedOn w:val="a"/>
    <w:next w:val="a6"/>
    <w:link w:val="Char1"/>
    <w:semiHidden/>
    <w:qFormat/>
    <w:rsid w:val="00FA19FC"/>
    <w:rPr>
      <w:rFonts w:ascii="仿宋" w:eastAsia="仿宋" w:hAnsi="仿宋" w:cs="仿宋"/>
      <w:sz w:val="32"/>
      <w:szCs w:val="32"/>
      <w:lang w:eastAsia="en-US"/>
    </w:rPr>
  </w:style>
  <w:style w:type="character" w:customStyle="1" w:styleId="Char1">
    <w:name w:val="正文文本 Char"/>
    <w:basedOn w:val="a1"/>
    <w:link w:val="a0"/>
    <w:semiHidden/>
    <w:rsid w:val="00FA19FC"/>
    <w:rPr>
      <w:rFonts w:ascii="仿宋" w:eastAsia="仿宋" w:hAnsi="仿宋" w:cs="仿宋"/>
      <w:sz w:val="32"/>
      <w:szCs w:val="32"/>
      <w:lang w:eastAsia="en-US"/>
    </w:rPr>
  </w:style>
  <w:style w:type="paragraph" w:styleId="a6">
    <w:name w:val="Title"/>
    <w:basedOn w:val="a"/>
    <w:next w:val="a"/>
    <w:link w:val="Char2"/>
    <w:uiPriority w:val="10"/>
    <w:qFormat/>
    <w:rsid w:val="00FA19F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1"/>
    <w:link w:val="a6"/>
    <w:uiPriority w:val="10"/>
    <w:rsid w:val="00FA19FC"/>
    <w:rPr>
      <w:rFonts w:ascii="Cambria" w:eastAsia="宋体" w:hAnsi="Cambria" w:cs="Times New Roman"/>
      <w:b/>
      <w:bCs/>
      <w:sz w:val="32"/>
      <w:szCs w:val="32"/>
    </w:rPr>
  </w:style>
  <w:style w:type="table" w:styleId="a7">
    <w:name w:val="Table Grid"/>
    <w:basedOn w:val="a2"/>
    <w:rsid w:val="00FA19F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FA19FC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FA19FC"/>
    <w:rPr>
      <w:sz w:val="18"/>
      <w:szCs w:val="18"/>
    </w:rPr>
  </w:style>
  <w:style w:type="character" w:customStyle="1" w:styleId="Char3">
    <w:name w:val="批注框文本 Char"/>
    <w:basedOn w:val="a1"/>
    <w:link w:val="a9"/>
    <w:uiPriority w:val="99"/>
    <w:semiHidden/>
    <w:rsid w:val="00FA19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2</cp:revision>
  <dcterms:created xsi:type="dcterms:W3CDTF">2025-09-22T07:19:00Z</dcterms:created>
  <dcterms:modified xsi:type="dcterms:W3CDTF">2025-09-22T07:20:00Z</dcterms:modified>
</cp:coreProperties>
</file>