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36" w:rsidRDefault="00B05936" w:rsidP="00B05936">
      <w:pPr>
        <w:rPr>
          <w:rFonts w:ascii="华文仿宋" w:eastAsia="华文仿宋" w:hAnsi="华文仿宋"/>
          <w:color w:val="666666"/>
          <w:sz w:val="32"/>
          <w:szCs w:val="32"/>
        </w:rPr>
      </w:pPr>
      <w:r>
        <w:rPr>
          <w:rFonts w:ascii="华文仿宋" w:eastAsia="华文仿宋" w:hAnsi="华文仿宋" w:hint="eastAsia"/>
          <w:color w:val="666666"/>
          <w:sz w:val="32"/>
          <w:szCs w:val="32"/>
        </w:rPr>
        <w:t>附件2.</w:t>
      </w:r>
    </w:p>
    <w:p w:rsidR="00B05936" w:rsidRDefault="00B05936" w:rsidP="00B05936">
      <w:pPr>
        <w:jc w:val="center"/>
        <w:rPr>
          <w:rFonts w:ascii="宋体" w:hAnsi="宋体" w:hint="eastAsia"/>
        </w:rPr>
      </w:pPr>
      <w:r>
        <w:rPr>
          <w:rFonts w:ascii="仿宋" w:eastAsia="仿宋" w:hAnsi="仿宋" w:hint="eastAsia"/>
          <w:sz w:val="32"/>
          <w:szCs w:val="32"/>
        </w:rPr>
        <w:t>2024年度</w:t>
      </w:r>
      <w:r>
        <w:rPr>
          <w:rFonts w:ascii="仿宋" w:eastAsia="仿宋" w:hAnsi="仿宋"/>
          <w:sz w:val="32"/>
          <w:szCs w:val="32"/>
        </w:rPr>
        <w:t>“西部之光”特色软件产品</w:t>
      </w:r>
      <w:r>
        <w:rPr>
          <w:rFonts w:ascii="仿宋" w:eastAsia="仿宋" w:hAnsi="仿宋" w:hint="eastAsia"/>
          <w:sz w:val="32"/>
          <w:szCs w:val="32"/>
        </w:rPr>
        <w:t>名单</w:t>
      </w:r>
    </w:p>
    <w:tbl>
      <w:tblPr>
        <w:tblW w:w="9029" w:type="dxa"/>
        <w:tblInd w:w="93" w:type="dxa"/>
        <w:tblLayout w:type="fixed"/>
        <w:tblLook w:val="0000"/>
      </w:tblPr>
      <w:tblGrid>
        <w:gridCol w:w="1011"/>
        <w:gridCol w:w="4470"/>
        <w:gridCol w:w="3548"/>
      </w:tblGrid>
      <w:tr w:rsidR="00B05936" w:rsidRPr="00847115" w:rsidTr="007F24B3">
        <w:trPr>
          <w:trHeight w:val="60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4"/>
              </w:rPr>
            </w:pPr>
            <w:r w:rsidRPr="00847115"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b/>
                <w:bCs/>
                <w:color w:val="000000"/>
                <w:sz w:val="24"/>
              </w:rPr>
            </w:pPr>
            <w:r w:rsidRPr="00847115"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4"/>
                <w:lang/>
              </w:rPr>
              <w:t>产品名称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b/>
                <w:bCs/>
                <w:color w:val="000000"/>
                <w:sz w:val="24"/>
              </w:rPr>
            </w:pPr>
            <w:r w:rsidRPr="00847115"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4"/>
                <w:lang/>
              </w:rPr>
              <w:t>企业名称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SUMMIT-RESERVOIR-SINGLE水库监测预警系统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山脉科技股份有限公司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活字格低代码开发平台软件 [简称：活字格]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西安葡萄城软件有限公司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Huatek企业AI平台[简称:HC T-EAI]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西安华讯科技有限责任公司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金讯通12345人工智能应用系统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西安金讯通软件技术有限公司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捷普安全态势分析与管理平台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西安交大捷普网络科技有限公司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数据中台系统[简称：数据中台]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振华智造（西安）科技有限公司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eVTOL飞行器动力学设计分析软件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西安前沿动力软件开发有限责任公司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感洞安全运营平台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西安四叶草信息技术有限公司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基于大范围倾斜摄影的景区三维数字信息展示平台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中通服科信信息技术有限公司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输电线路覆冰在线监测系统软件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西安金源电气股份有限公司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Style w:val="font21"/>
                <w:rFonts w:hint="default"/>
                <w:sz w:val="24"/>
                <w:lang/>
              </w:rPr>
              <w:t>国有企业一体化协同平台</w:t>
            </w:r>
            <w:r w:rsidRPr="00847115">
              <w:rPr>
                <w:rStyle w:val="font31"/>
                <w:sz w:val="24"/>
                <w:lang/>
              </w:rPr>
              <w:t>——</w:t>
            </w:r>
            <w:r w:rsidRPr="00847115">
              <w:rPr>
                <w:rStyle w:val="font21"/>
                <w:rFonts w:hint="default"/>
                <w:sz w:val="24"/>
                <w:lang/>
              </w:rPr>
              <w:t>业务管控系统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陕西致远互联软件有限公司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OrcaFS分布式并行文件存储系统[简称:OrcaFS存储系统]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西安奥卡云数据科技有限公司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龙标电子招标投标交易平台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陕西华春网络科技股份有限公司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智能化管道巡线管理云平台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中煤航测遥感集团有限公司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斯锐明天智慧数字化档案管理系统 [简称：T3档案说]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陕西斯锐明天智能设备有限公司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仕达交通建设工程数字化管控云平台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陕西公众仕达软件科技有限公司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网络攻防实验室系统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西安胡门网络技术有限公司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综合演习多级指挥系统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西安海讯科技发展有限公司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FutureDS大数据平台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西安未来国际信息股份有限公司</w:t>
            </w:r>
          </w:p>
        </w:tc>
      </w:tr>
      <w:tr w:rsidR="00B05936" w:rsidRPr="00847115" w:rsidTr="007F24B3">
        <w:trPr>
          <w:trHeight w:val="45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数字化医院综合运营管理系统软件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6" w:rsidRPr="00847115" w:rsidRDefault="00B05936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邦正科技股份有限公司</w:t>
            </w:r>
          </w:p>
        </w:tc>
      </w:tr>
    </w:tbl>
    <w:p w:rsidR="002F1DD7" w:rsidRDefault="002F1DD7"/>
    <w:sectPr w:rsidR="002F1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DD7" w:rsidRDefault="002F1DD7" w:rsidP="00B05936">
      <w:r>
        <w:separator/>
      </w:r>
    </w:p>
  </w:endnote>
  <w:endnote w:type="continuationSeparator" w:id="1">
    <w:p w:rsidR="002F1DD7" w:rsidRDefault="002F1DD7" w:rsidP="00B05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DD7" w:rsidRDefault="002F1DD7" w:rsidP="00B05936">
      <w:r>
        <w:separator/>
      </w:r>
    </w:p>
  </w:footnote>
  <w:footnote w:type="continuationSeparator" w:id="1">
    <w:p w:rsidR="002F1DD7" w:rsidRDefault="002F1DD7" w:rsidP="00B05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936"/>
    <w:rsid w:val="002F1DD7"/>
    <w:rsid w:val="00B0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7"/>
    <w:qFormat/>
    <w:rsid w:val="00B05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9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936"/>
    <w:rPr>
      <w:sz w:val="18"/>
      <w:szCs w:val="18"/>
    </w:rPr>
  </w:style>
  <w:style w:type="character" w:customStyle="1" w:styleId="font21">
    <w:name w:val="font21"/>
    <w:basedOn w:val="a0"/>
    <w:rsid w:val="00B05936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B05936"/>
    <w:rPr>
      <w:rFonts w:ascii="华文中宋" w:eastAsia="华文中宋" w:hAnsi="华文中宋" w:cs="华文中宋"/>
      <w:i w:val="0"/>
      <w:iCs w:val="0"/>
      <w:color w:val="000000"/>
      <w:sz w:val="22"/>
      <w:szCs w:val="22"/>
      <w:u w:val="none"/>
    </w:rPr>
  </w:style>
  <w:style w:type="paragraph" w:styleId="7">
    <w:name w:val="index 7"/>
    <w:basedOn w:val="a"/>
    <w:next w:val="a"/>
    <w:autoRedefine/>
    <w:uiPriority w:val="99"/>
    <w:semiHidden/>
    <w:unhideWhenUsed/>
    <w:rsid w:val="00B05936"/>
    <w:pPr>
      <w:ind w:leftChars="1200" w:left="1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2025-01-02T08:44:00Z</dcterms:created>
  <dcterms:modified xsi:type="dcterms:W3CDTF">2025-01-02T08:44:00Z</dcterms:modified>
</cp:coreProperties>
</file>