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9EC" w:rsidRPr="008B5849" w:rsidRDefault="009109EC" w:rsidP="009109EC">
      <w:pPr>
        <w:ind w:right="640" w:firstLineChars="1050" w:firstLine="3784"/>
        <w:rPr>
          <w:rFonts w:ascii="华文仿宋" w:eastAsia="华文仿宋" w:hAnsi="华文仿宋" w:hint="eastAsia"/>
          <w:b/>
          <w:sz w:val="36"/>
          <w:szCs w:val="36"/>
        </w:rPr>
      </w:pPr>
      <w:r w:rsidRPr="008B5849">
        <w:rPr>
          <w:rFonts w:ascii="华文仿宋" w:eastAsia="华文仿宋" w:hAnsi="华文仿宋" w:cs="Arial" w:hint="eastAsia"/>
          <w:b/>
          <w:sz w:val="36"/>
          <w:szCs w:val="36"/>
        </w:rPr>
        <w:t>授课讲师介绍</w:t>
      </w:r>
    </w:p>
    <w:p w:rsidR="009109EC" w:rsidRDefault="009109EC" w:rsidP="009109EC">
      <w:pPr>
        <w:pStyle w:val="a5"/>
        <w:spacing w:beforeAutospacing="0" w:afterAutospacing="0"/>
        <w:rPr>
          <w:rStyle w:val="a6"/>
          <w:rFonts w:ascii="仿宋" w:eastAsia="仿宋" w:hAnsi="仿宋" w:cs="仿宋"/>
          <w:sz w:val="28"/>
          <w:szCs w:val="28"/>
        </w:rPr>
      </w:pPr>
      <w:r>
        <w:rPr>
          <w:rStyle w:val="a6"/>
          <w:rFonts w:ascii="仿宋" w:eastAsia="仿宋" w:hAnsi="仿宋" w:cs="仿宋" w:hint="eastAsia"/>
          <w:sz w:val="28"/>
          <w:szCs w:val="28"/>
        </w:rPr>
        <w:t>邓永凯个人介绍</w:t>
      </w:r>
    </w:p>
    <w:p w:rsidR="009109EC" w:rsidRDefault="009109EC" w:rsidP="009109EC">
      <w:pPr>
        <w:pStyle w:val="a5"/>
        <w:spacing w:beforeAutospacing="0" w:afterAutospacing="0"/>
        <w:rPr>
          <w:rStyle w:val="a6"/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5715</wp:posOffset>
            </wp:positionV>
            <wp:extent cx="1755140" cy="2362200"/>
            <wp:effectExtent l="19050" t="0" r="0" b="0"/>
            <wp:wrapSquare wrapText="bothSides"/>
            <wp:docPr id="2" name="图片 1" descr="D:\工具\聊天娱乐\微信\WeChat Files\tdc1503556930\FileStorage\Fav\Temp\0fe58b45\res\ebce8b20eb25909ac1ddece8e77829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D:\工具\聊天娱乐\微信\WeChat Files\tdc1503556930\FileStorage\Fav\Temp\0fe58b45\res\ebce8b20eb25909ac1ddece8e77829e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09EC" w:rsidRDefault="009109EC" w:rsidP="009109EC">
      <w:pPr>
        <w:pStyle w:val="a5"/>
        <w:spacing w:beforeAutospacing="0" w:afterAutospacing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 w:rsidRPr="00777092">
        <w:rPr>
          <w:rFonts w:ascii="仿宋" w:eastAsia="仿宋" w:hAnsi="仿宋" w:cs="仿宋" w:hint="eastAsia"/>
          <w:sz w:val="28"/>
          <w:szCs w:val="28"/>
        </w:rPr>
        <w:t>深圳零时科技有限公司</w:t>
      </w:r>
      <w:r>
        <w:rPr>
          <w:rFonts w:ascii="仿宋" w:eastAsia="仿宋" w:hAnsi="仿宋" w:cs="仿宋" w:hint="eastAsia"/>
          <w:sz w:val="28"/>
          <w:szCs w:val="28"/>
        </w:rPr>
        <w:t>创始人兼CEO，十余年网络安全攻防经验，</w:t>
      </w:r>
      <w:r w:rsidRPr="00406541">
        <w:rPr>
          <w:rFonts w:ascii="仿宋" w:eastAsia="仿宋" w:hAnsi="仿宋" w:cs="仿宋" w:hint="eastAsia"/>
          <w:sz w:val="28"/>
          <w:szCs w:val="28"/>
        </w:rPr>
        <w:t>知名安全电子期刊《安全参考》、《书安》创始人兼负责人，逢魔安全实验室创始人。曾在</w:t>
      </w:r>
      <w:r w:rsidRPr="00406541">
        <w:rPr>
          <w:rFonts w:ascii="仿宋" w:eastAsia="仿宋" w:hAnsi="仿宋" w:cs="仿宋"/>
          <w:sz w:val="28"/>
          <w:szCs w:val="28"/>
        </w:rPr>
        <w:t>2017</w:t>
      </w:r>
      <w:r>
        <w:rPr>
          <w:rFonts w:ascii="仿宋" w:eastAsia="仿宋" w:hAnsi="仿宋" w:cs="仿宋" w:hint="eastAsia"/>
          <w:sz w:val="28"/>
          <w:szCs w:val="28"/>
        </w:rPr>
        <w:t>年第二届</w:t>
      </w:r>
      <w:r w:rsidRPr="00406541">
        <w:rPr>
          <w:rFonts w:ascii="仿宋" w:eastAsia="仿宋" w:hAnsi="仿宋" w:cs="仿宋"/>
          <w:sz w:val="28"/>
          <w:szCs w:val="28"/>
        </w:rPr>
        <w:t>SSC安全</w:t>
      </w:r>
      <w:r>
        <w:rPr>
          <w:rFonts w:ascii="仿宋" w:eastAsia="仿宋" w:hAnsi="仿宋" w:cs="仿宋" w:hint="eastAsia"/>
          <w:sz w:val="28"/>
          <w:szCs w:val="28"/>
        </w:rPr>
        <w:t>峰会、2</w:t>
      </w:r>
      <w:r>
        <w:rPr>
          <w:rFonts w:ascii="仿宋" w:eastAsia="仿宋" w:hAnsi="仿宋" w:cs="仿宋"/>
          <w:sz w:val="28"/>
          <w:szCs w:val="28"/>
        </w:rPr>
        <w:t>018</w:t>
      </w:r>
      <w:r>
        <w:rPr>
          <w:rFonts w:ascii="仿宋" w:eastAsia="仿宋" w:hAnsi="仿宋" w:cs="仿宋" w:hint="eastAsia"/>
          <w:sz w:val="28"/>
          <w:szCs w:val="28"/>
        </w:rPr>
        <w:t>年第三届S</w:t>
      </w:r>
      <w:r>
        <w:rPr>
          <w:rFonts w:ascii="仿宋" w:eastAsia="仿宋" w:hAnsi="仿宋" w:cs="仿宋"/>
          <w:sz w:val="28"/>
          <w:szCs w:val="28"/>
        </w:rPr>
        <w:t>SC</w:t>
      </w:r>
      <w:r>
        <w:rPr>
          <w:rFonts w:ascii="仿宋" w:eastAsia="仿宋" w:hAnsi="仿宋" w:cs="仿宋" w:hint="eastAsia"/>
          <w:sz w:val="28"/>
          <w:szCs w:val="28"/>
        </w:rPr>
        <w:t>安全峰会</w:t>
      </w:r>
      <w:r w:rsidRPr="00406541">
        <w:rPr>
          <w:rFonts w:ascii="仿宋" w:eastAsia="仿宋" w:hAnsi="仿宋" w:cs="仿宋"/>
          <w:sz w:val="28"/>
          <w:szCs w:val="28"/>
        </w:rPr>
        <w:t>，看雪2017安全开发者峰会发表相关议题演讲</w:t>
      </w:r>
      <w:r>
        <w:rPr>
          <w:rFonts w:ascii="仿宋" w:eastAsia="仿宋" w:hAnsi="仿宋" w:cs="仿宋" w:hint="eastAsia"/>
          <w:sz w:val="28"/>
          <w:szCs w:val="28"/>
        </w:rPr>
        <w:t>、</w:t>
      </w:r>
      <w:r w:rsidRPr="00406541">
        <w:rPr>
          <w:rFonts w:ascii="仿宋" w:eastAsia="仿宋" w:hAnsi="仿宋" w:cs="仿宋"/>
          <w:sz w:val="28"/>
          <w:szCs w:val="28"/>
        </w:rPr>
        <w:t>看雪201</w:t>
      </w:r>
      <w:r>
        <w:rPr>
          <w:rFonts w:ascii="仿宋" w:eastAsia="仿宋" w:hAnsi="仿宋" w:cs="仿宋"/>
          <w:sz w:val="28"/>
          <w:szCs w:val="28"/>
        </w:rPr>
        <w:t>8</w:t>
      </w:r>
      <w:r w:rsidRPr="00406541">
        <w:rPr>
          <w:rFonts w:ascii="仿宋" w:eastAsia="仿宋" w:hAnsi="仿宋" w:cs="仿宋"/>
          <w:sz w:val="28"/>
          <w:szCs w:val="28"/>
        </w:rPr>
        <w:t>安全开发者峰会</w:t>
      </w:r>
      <w:r>
        <w:rPr>
          <w:rFonts w:ascii="仿宋" w:eastAsia="仿宋" w:hAnsi="仿宋" w:cs="仿宋" w:hint="eastAsia"/>
          <w:sz w:val="28"/>
          <w:szCs w:val="28"/>
        </w:rPr>
        <w:t>、</w:t>
      </w:r>
      <w:r w:rsidRPr="0011533D">
        <w:rPr>
          <w:rFonts w:ascii="仿宋" w:eastAsia="仿宋" w:hAnsi="仿宋" w:cs="仿宋"/>
          <w:sz w:val="28"/>
          <w:szCs w:val="28"/>
        </w:rPr>
        <w:t>2019西安国际数字经济产业博览会</w:t>
      </w:r>
      <w:r>
        <w:rPr>
          <w:rFonts w:ascii="仿宋" w:eastAsia="仿宋" w:hAnsi="仿宋" w:cs="仿宋" w:hint="eastAsia"/>
          <w:sz w:val="28"/>
          <w:szCs w:val="28"/>
        </w:rPr>
        <w:t>暨数字时代网信军民融合分论坛</w:t>
      </w:r>
      <w:r w:rsidRPr="00406541">
        <w:rPr>
          <w:rFonts w:ascii="仿宋" w:eastAsia="仿宋" w:hAnsi="仿宋" w:cs="仿宋" w:hint="eastAsia"/>
          <w:sz w:val="28"/>
          <w:szCs w:val="28"/>
        </w:rPr>
        <w:t>发表相关议题演讲</w:t>
      </w:r>
      <w:r>
        <w:rPr>
          <w:rFonts w:ascii="仿宋" w:eastAsia="仿宋" w:hAnsi="仿宋" w:cs="仿宋" w:hint="eastAsia"/>
          <w:sz w:val="28"/>
          <w:szCs w:val="28"/>
        </w:rPr>
        <w:t>。曾为国内外多家知名厂商提交大量高质量漏洞并获致谢，目前专注区块链安全技术。</w:t>
      </w:r>
    </w:p>
    <w:p w:rsidR="009109EC" w:rsidRPr="00EE5B57" w:rsidRDefault="009109EC" w:rsidP="009109EC">
      <w:pPr>
        <w:pStyle w:val="a5"/>
        <w:spacing w:beforeAutospacing="0" w:afterAutospacing="0"/>
        <w:rPr>
          <w:rFonts w:ascii="仿宋" w:eastAsia="仿宋" w:hAnsi="仿宋" w:cs="仿宋" w:hint="eastAsia"/>
          <w:sz w:val="28"/>
          <w:szCs w:val="28"/>
        </w:rPr>
      </w:pPr>
      <w:r>
        <w:rPr>
          <w:rStyle w:val="a6"/>
          <w:rFonts w:ascii="仿宋" w:eastAsia="仿宋" w:hAnsi="仿宋" w:cs="仿宋" w:hint="eastAsia"/>
          <w:sz w:val="28"/>
          <w:szCs w:val="28"/>
        </w:rPr>
        <w:t xml:space="preserve">    </w:t>
      </w:r>
      <w:r w:rsidRPr="00EE5B57">
        <w:rPr>
          <w:rFonts w:ascii="仿宋" w:eastAsia="仿宋" w:hAnsi="仿宋" w:cs="仿宋" w:hint="eastAsia"/>
          <w:sz w:val="28"/>
          <w:szCs w:val="28"/>
        </w:rPr>
        <w:t>议题简介：黑客攻破的任何一款软件及应用，这些都是由程序员开发的，所以黑客要攻破的其实是程序员的安全思维缺陷。所以说，黑客的敌人是程序员。本议题从黑客攻防视角浅谈黑客和程序员的故事，通过经典的案例讲解黑客如何攻破程序员开发的各种应用软件，已经如何做到真正的安全开发。</w:t>
      </w:r>
    </w:p>
    <w:p w:rsidR="009109EC" w:rsidRDefault="009109EC" w:rsidP="009109EC">
      <w:pPr>
        <w:pStyle w:val="a5"/>
        <w:spacing w:beforeAutospacing="0" w:afterAutospacing="0"/>
        <w:rPr>
          <w:rStyle w:val="a6"/>
          <w:rFonts w:ascii="仿宋" w:eastAsia="仿宋" w:hAnsi="仿宋" w:cs="仿宋"/>
          <w:sz w:val="28"/>
          <w:szCs w:val="28"/>
        </w:rPr>
      </w:pPr>
      <w:r>
        <w:rPr>
          <w:rStyle w:val="a6"/>
          <w:rFonts w:ascii="仿宋" w:eastAsia="仿宋" w:hAnsi="仿宋" w:cs="仿宋" w:hint="eastAsia"/>
          <w:sz w:val="28"/>
          <w:szCs w:val="28"/>
        </w:rPr>
        <w:t>朱利军个人介绍</w:t>
      </w:r>
    </w:p>
    <w:p w:rsidR="009109EC" w:rsidRDefault="009109EC" w:rsidP="009109EC">
      <w:pPr>
        <w:pStyle w:val="a5"/>
        <w:spacing w:beforeAutospacing="0" w:afterAutospacing="0"/>
        <w:rPr>
          <w:rFonts w:ascii="仿宋" w:eastAsia="仿宋" w:hAnsi="仿宋" w:cs="仿宋" w:hint="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2152650" cy="1435100"/>
            <wp:effectExtent l="19050" t="0" r="0" b="0"/>
            <wp:wrapThrough wrapText="bothSides">
              <wp:wrapPolygon edited="0">
                <wp:start x="-191" y="0"/>
                <wp:lineTo x="-191" y="21218"/>
                <wp:lineTo x="21600" y="21218"/>
                <wp:lineTo x="21600" y="0"/>
                <wp:lineTo x="-191" y="0"/>
              </wp:wrapPolygon>
            </wp:wrapThrough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5338">
        <w:rPr>
          <w:rFonts w:ascii="仿宋" w:eastAsia="仿宋" w:hAnsi="仿宋" w:cs="仿宋" w:hint="eastAsia"/>
          <w:sz w:val="28"/>
          <w:szCs w:val="28"/>
        </w:rPr>
        <w:t>西安电子科技大学网络与信息安全专业学术硕士研究生，国家测评中心注册信息安全讲师、中国电机工程学会电力</w:t>
      </w:r>
      <w:r w:rsidRPr="00925338">
        <w:rPr>
          <w:rFonts w:ascii="仿宋" w:eastAsia="仿宋" w:hAnsi="仿宋" w:cs="仿宋" w:hint="eastAsia"/>
          <w:sz w:val="28"/>
          <w:szCs w:val="28"/>
        </w:rPr>
        <w:lastRenderedPageBreak/>
        <w:t>通信专委会委员、第一届唯品会电商安全特邀演讲嘉宾、2016 Kcon特邀演讲嘉宾、2016阿里安全峰会安全攻防分论坛特邀嘉宾。原四叶草安全CloverSec Labs实验室负责人，</w:t>
      </w:r>
      <w:r>
        <w:rPr>
          <w:rFonts w:ascii="仿宋" w:eastAsia="仿宋" w:hAnsi="仿宋" w:cs="仿宋" w:hint="eastAsia"/>
          <w:sz w:val="28"/>
          <w:szCs w:val="28"/>
        </w:rPr>
        <w:t>现任四叶草安全产品研发总监。</w:t>
      </w:r>
    </w:p>
    <w:p w:rsidR="0069168A" w:rsidRDefault="009109EC" w:rsidP="009109EC"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 w:rsidRPr="00EE5B57">
        <w:rPr>
          <w:rFonts w:ascii="仿宋" w:eastAsia="仿宋" w:hAnsi="仿宋" w:cs="仿宋" w:hint="eastAsia"/>
          <w:sz w:val="28"/>
          <w:szCs w:val="28"/>
        </w:rPr>
        <w:t>议题简介：从黑客攻防无处不在出发</w:t>
      </w:r>
      <w:r>
        <w:rPr>
          <w:rFonts w:ascii="仿宋" w:eastAsia="仿宋" w:hAnsi="仿宋" w:cs="仿宋" w:hint="eastAsia"/>
          <w:sz w:val="28"/>
          <w:szCs w:val="28"/>
        </w:rPr>
        <w:t>，</w:t>
      </w:r>
      <w:r w:rsidRPr="00EE5B57">
        <w:rPr>
          <w:rFonts w:ascii="仿宋" w:eastAsia="仿宋" w:hAnsi="仿宋" w:cs="仿宋" w:hint="eastAsia"/>
          <w:sz w:val="28"/>
          <w:szCs w:val="28"/>
        </w:rPr>
        <w:t>讲述生活中各类攻防手段与攻防技巧，洞见根源，从各类风险漏洞入手，针对攻防中各类的漏洞风险讲</w:t>
      </w:r>
      <w:r>
        <w:rPr>
          <w:rFonts w:ascii="仿宋" w:eastAsia="仿宋" w:hAnsi="仿宋" w:cs="仿宋" w:hint="eastAsia"/>
          <w:sz w:val="28"/>
          <w:szCs w:val="28"/>
        </w:rPr>
        <w:t>述</w:t>
      </w:r>
      <w:r w:rsidRPr="00EE5B57">
        <w:rPr>
          <w:rFonts w:ascii="仿宋" w:eastAsia="仿宋" w:hAnsi="仿宋" w:cs="仿宋" w:hint="eastAsia"/>
          <w:sz w:val="28"/>
          <w:szCs w:val="28"/>
        </w:rPr>
        <w:t>如何从根本上解决漏洞风险，从根本做好安全防御，从而体系化的构建属于自己业务的漏洞解决方案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sectPr w:rsidR="00691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68A" w:rsidRDefault="0069168A" w:rsidP="009109EC">
      <w:r>
        <w:separator/>
      </w:r>
    </w:p>
  </w:endnote>
  <w:endnote w:type="continuationSeparator" w:id="1">
    <w:p w:rsidR="0069168A" w:rsidRDefault="0069168A" w:rsidP="00910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68A" w:rsidRDefault="0069168A" w:rsidP="009109EC">
      <w:r>
        <w:separator/>
      </w:r>
    </w:p>
  </w:footnote>
  <w:footnote w:type="continuationSeparator" w:id="1">
    <w:p w:rsidR="0069168A" w:rsidRDefault="0069168A" w:rsidP="009109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09EC"/>
    <w:rsid w:val="0069168A"/>
    <w:rsid w:val="00910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09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09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09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09EC"/>
    <w:rPr>
      <w:sz w:val="18"/>
      <w:szCs w:val="18"/>
    </w:rPr>
  </w:style>
  <w:style w:type="paragraph" w:styleId="a5">
    <w:name w:val="Normal (Web)"/>
    <w:basedOn w:val="a"/>
    <w:unhideWhenUsed/>
    <w:qFormat/>
    <w:rsid w:val="009109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qFormat/>
    <w:rsid w:val="009109EC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2019-07-05T01:51:00Z</dcterms:created>
  <dcterms:modified xsi:type="dcterms:W3CDTF">2019-07-05T01:52:00Z</dcterms:modified>
</cp:coreProperties>
</file>